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DDBFA" w14:textId="7D015965" w:rsidR="000B4E69" w:rsidRPr="00163CD1" w:rsidRDefault="008504C6">
      <w:pPr>
        <w:rPr>
          <w:rFonts w:ascii="Arial Narrow" w:hAnsi="Arial Narrow"/>
        </w:rPr>
      </w:pPr>
      <w:r w:rsidRPr="00163CD1">
        <w:rPr>
          <w:rFonts w:ascii="Arial Narrow" w:hAnsi="Arial Narrow"/>
        </w:rPr>
        <w:t xml:space="preserve"> </w:t>
      </w:r>
    </w:p>
    <w:p w14:paraId="5E764610" w14:textId="49D02BAA" w:rsidR="00896C7E" w:rsidRPr="00163CD1" w:rsidRDefault="00896C7E">
      <w:pPr>
        <w:rPr>
          <w:rFonts w:ascii="Arial Narrow" w:hAnsi="Arial Narrow"/>
        </w:rPr>
      </w:pPr>
    </w:p>
    <w:p w14:paraId="5227F1D9" w14:textId="56021034" w:rsidR="00D75930" w:rsidRPr="00163CD1" w:rsidRDefault="00A864A1" w:rsidP="00D75930">
      <w:pPr>
        <w:jc w:val="center"/>
        <w:rPr>
          <w:rFonts w:ascii="Arial Narrow" w:hAnsi="Arial Narrow"/>
          <w:b/>
        </w:rPr>
      </w:pPr>
      <w:r w:rsidRPr="00163CD1">
        <w:rPr>
          <w:rFonts w:ascii="Arial Narrow" w:hAnsi="Arial Narrow"/>
          <w:b/>
        </w:rPr>
        <w:t>WARUNKI SZCZEGÓŁOWE</w:t>
      </w:r>
      <w:r w:rsidR="00D75930" w:rsidRPr="00163CD1">
        <w:rPr>
          <w:rFonts w:ascii="Arial Narrow" w:hAnsi="Arial Narrow"/>
          <w:b/>
        </w:rPr>
        <w:t xml:space="preserve"> PRZETARGU</w:t>
      </w:r>
      <w:r w:rsidR="00892BDE" w:rsidRPr="00163CD1">
        <w:rPr>
          <w:rFonts w:ascii="Arial Narrow" w:hAnsi="Arial Narrow"/>
          <w:b/>
        </w:rPr>
        <w:t xml:space="preserve"> </w:t>
      </w:r>
      <w:r w:rsidRPr="00163CD1">
        <w:rPr>
          <w:rFonts w:ascii="Arial Narrow" w:hAnsi="Arial Narrow"/>
          <w:b/>
        </w:rPr>
        <w:t>NIE</w:t>
      </w:r>
      <w:r w:rsidR="00892BDE" w:rsidRPr="00163CD1">
        <w:rPr>
          <w:rFonts w:ascii="Arial Narrow" w:hAnsi="Arial Narrow"/>
          <w:b/>
        </w:rPr>
        <w:t>OGRANICZONEGO NA SPRZEDAŻ NIERUCHOMOŚCI</w:t>
      </w:r>
    </w:p>
    <w:p w14:paraId="0F5DBEB0" w14:textId="77777777" w:rsidR="00D75930" w:rsidRPr="00163CD1" w:rsidRDefault="00D75930">
      <w:pPr>
        <w:rPr>
          <w:rFonts w:ascii="Arial Narrow" w:hAnsi="Arial Narrow" w:cstheme="majorHAnsi"/>
        </w:rPr>
      </w:pPr>
    </w:p>
    <w:p w14:paraId="58E4D0E1" w14:textId="36181C80" w:rsidR="00D75930" w:rsidRPr="00163CD1" w:rsidRDefault="00D75930" w:rsidP="00D75930">
      <w:pPr>
        <w:pStyle w:val="Akapitzlist"/>
        <w:numPr>
          <w:ilvl w:val="0"/>
          <w:numId w:val="12"/>
        </w:numPr>
        <w:rPr>
          <w:rFonts w:ascii="Arial Narrow" w:hAnsi="Arial Narrow" w:cstheme="majorHAnsi"/>
          <w:b/>
        </w:rPr>
      </w:pPr>
      <w:r w:rsidRPr="00163CD1">
        <w:rPr>
          <w:rFonts w:ascii="Arial Narrow" w:hAnsi="Arial Narrow" w:cstheme="majorHAnsi"/>
          <w:b/>
        </w:rPr>
        <w:t>Organizator przetargu</w:t>
      </w:r>
    </w:p>
    <w:p w14:paraId="7B5D0BCA" w14:textId="140D9AD0" w:rsidR="00CC5218" w:rsidRPr="00163CD1" w:rsidRDefault="008A34EC" w:rsidP="00CC5218">
      <w:pPr>
        <w:pStyle w:val="Style4"/>
        <w:widowControl/>
        <w:spacing w:before="226" w:line="240" w:lineRule="auto"/>
        <w:ind w:right="-30"/>
        <w:jc w:val="both"/>
        <w:rPr>
          <w:rFonts w:ascii="Arial Narrow" w:hAnsi="Arial Narrow" w:cstheme="majorHAnsi"/>
          <w:color w:val="404040"/>
          <w:sz w:val="22"/>
          <w:szCs w:val="22"/>
        </w:rPr>
      </w:pPr>
      <w:r w:rsidRPr="00163CD1">
        <w:rPr>
          <w:rFonts w:ascii="Arial Narrow" w:hAnsi="Arial Narrow" w:cstheme="majorHAnsi"/>
          <w:b/>
          <w:bCs/>
          <w:sz w:val="22"/>
          <w:szCs w:val="22"/>
        </w:rPr>
        <w:t xml:space="preserve">ORLEN Południe Spółka Akcyjna </w:t>
      </w:r>
      <w:r w:rsidRPr="00163CD1">
        <w:rPr>
          <w:rFonts w:ascii="Arial Narrow" w:hAnsi="Arial Narrow" w:cstheme="majorHAnsi"/>
          <w:sz w:val="22"/>
          <w:szCs w:val="22"/>
        </w:rPr>
        <w:t xml:space="preserve">z siedzibą w Trzebini przy ul. Fabrycznej 22, 32-540 Trzebinia, wpisanym do rejestru przedsiębiorców Krajowego Rejestru Sądowego, prowadzonego przez Sąd Rejonowy dla Krakowa </w:t>
      </w:r>
      <w:r w:rsidR="001F67B7" w:rsidRPr="00163CD1">
        <w:rPr>
          <w:rFonts w:ascii="Arial Narrow" w:hAnsi="Arial Narrow" w:cstheme="majorHAnsi"/>
          <w:sz w:val="22"/>
          <w:szCs w:val="22"/>
        </w:rPr>
        <w:t xml:space="preserve">– </w:t>
      </w:r>
      <w:r w:rsidRPr="00163CD1">
        <w:rPr>
          <w:rFonts w:ascii="Arial Narrow" w:hAnsi="Arial Narrow" w:cstheme="majorHAnsi"/>
          <w:sz w:val="22"/>
          <w:szCs w:val="22"/>
        </w:rPr>
        <w:t xml:space="preserve">Śródmieścia, XII Wydział Gospodarczy Krajowego Rejestru Sądowego pod nr KRS 00000125856, </w:t>
      </w:r>
      <w:r w:rsidR="00D93B80">
        <w:rPr>
          <w:rFonts w:ascii="Arial Narrow" w:hAnsi="Arial Narrow" w:cstheme="majorHAnsi"/>
          <w:sz w:val="22"/>
          <w:szCs w:val="22"/>
        </w:rPr>
        <w:t>wysokość kapitału zakładowego 209</w:t>
      </w:r>
      <w:r w:rsidRPr="00163CD1">
        <w:rPr>
          <w:rFonts w:ascii="Arial Narrow" w:hAnsi="Arial Narrow" w:cstheme="majorHAnsi"/>
          <w:sz w:val="22"/>
          <w:szCs w:val="22"/>
        </w:rPr>
        <w:t xml:space="preserve"> 123 180,00 zł wpłacony w całości, NIP 628-00-00-977, REGON 27269025, BDO 000007910</w:t>
      </w:r>
      <w:r w:rsidRPr="00163CD1">
        <w:rPr>
          <w:rFonts w:ascii="Arial Narrow" w:hAnsi="Arial Narrow" w:cstheme="majorHAnsi"/>
          <w:color w:val="404040"/>
          <w:sz w:val="22"/>
          <w:szCs w:val="22"/>
        </w:rPr>
        <w:t xml:space="preserve"> </w:t>
      </w:r>
      <w:r w:rsidR="00896C7E" w:rsidRPr="00163CD1">
        <w:rPr>
          <w:rFonts w:ascii="Arial Narrow" w:hAnsi="Arial Narrow" w:cstheme="majorHAnsi"/>
          <w:color w:val="404040"/>
          <w:sz w:val="22"/>
          <w:szCs w:val="22"/>
        </w:rPr>
        <w:t>(dalej: Spółka).</w:t>
      </w:r>
    </w:p>
    <w:p w14:paraId="0A6E1413" w14:textId="3C39C53C" w:rsidR="00896C7E" w:rsidRPr="00163CD1" w:rsidRDefault="00896C7E" w:rsidP="00C33A75">
      <w:pPr>
        <w:pStyle w:val="Akapitzlist"/>
        <w:numPr>
          <w:ilvl w:val="0"/>
          <w:numId w:val="12"/>
        </w:numPr>
        <w:rPr>
          <w:rFonts w:ascii="Arial Narrow" w:hAnsi="Arial Narrow" w:cstheme="majorHAnsi"/>
          <w:b/>
        </w:rPr>
      </w:pPr>
      <w:r w:rsidRPr="00163CD1">
        <w:rPr>
          <w:rFonts w:ascii="Arial Narrow" w:hAnsi="Arial Narrow" w:cstheme="majorHAnsi"/>
          <w:b/>
        </w:rPr>
        <w:t>Przedmiot przetargu</w:t>
      </w:r>
    </w:p>
    <w:p w14:paraId="51EF63FE" w14:textId="7AC4A3E0" w:rsidR="008A34EC" w:rsidRDefault="008A34EC">
      <w:pPr>
        <w:rPr>
          <w:rFonts w:ascii="Arial Narrow" w:hAnsi="Arial Narrow"/>
          <w:noProof/>
          <w:lang w:eastAsia="pl-PL"/>
        </w:rPr>
      </w:pPr>
      <w:r w:rsidRPr="00163CD1">
        <w:rPr>
          <w:rFonts w:ascii="Arial Narrow" w:hAnsi="Arial Narrow"/>
          <w:noProof/>
          <w:lang w:eastAsia="pl-PL"/>
        </w:rPr>
        <w:t xml:space="preserve"> </w:t>
      </w:r>
      <w:r w:rsidR="00607D90" w:rsidRPr="00607D90">
        <w:drawing>
          <wp:inline distT="0" distB="0" distL="0" distR="0" wp14:anchorId="74364D8D" wp14:editId="082FAAA3">
            <wp:extent cx="5760720" cy="1141095"/>
            <wp:effectExtent l="0" t="0" r="0" b="1905"/>
            <wp:docPr id="122768263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1141095"/>
                    </a:xfrm>
                    <a:prstGeom prst="rect">
                      <a:avLst/>
                    </a:prstGeom>
                    <a:noFill/>
                    <a:ln>
                      <a:noFill/>
                    </a:ln>
                  </pic:spPr>
                </pic:pic>
              </a:graphicData>
            </a:graphic>
          </wp:inline>
        </w:drawing>
      </w:r>
    </w:p>
    <w:p w14:paraId="3E20F2F6" w14:textId="77777777" w:rsidR="00292ACE" w:rsidRPr="00163CD1" w:rsidRDefault="00292ACE">
      <w:pPr>
        <w:rPr>
          <w:rFonts w:ascii="Arial Narrow" w:hAnsi="Arial Narrow"/>
          <w:noProof/>
          <w:lang w:eastAsia="pl-PL"/>
        </w:rPr>
      </w:pPr>
    </w:p>
    <w:p w14:paraId="7043FE67" w14:textId="150AD4FA" w:rsidR="00892BDE" w:rsidRPr="00163CD1" w:rsidRDefault="00892BDE" w:rsidP="00BA78FB">
      <w:pPr>
        <w:jc w:val="both"/>
        <w:rPr>
          <w:rFonts w:ascii="Arial Narrow" w:hAnsi="Arial Narrow"/>
        </w:rPr>
      </w:pPr>
      <w:r w:rsidRPr="00163CD1">
        <w:rPr>
          <w:rFonts w:ascii="Arial Narrow" w:hAnsi="Arial Narrow"/>
        </w:rPr>
        <w:t>*UW – użytkowanie wieczyste, W – własność</w:t>
      </w:r>
      <w:r w:rsidR="00BA78FB" w:rsidRPr="00163CD1">
        <w:rPr>
          <w:rFonts w:ascii="Arial Narrow" w:hAnsi="Arial Narrow"/>
        </w:rPr>
        <w:t xml:space="preserve"> (w treści niniejszych warunków przez pojęcie sprzedaży nieruchomości rozumie się zarówno przeniesienie własności nieruchomości</w:t>
      </w:r>
      <w:r w:rsidR="006D3221" w:rsidRPr="00163CD1">
        <w:rPr>
          <w:rFonts w:ascii="Arial Narrow" w:hAnsi="Arial Narrow"/>
        </w:rPr>
        <w:t>,</w:t>
      </w:r>
      <w:r w:rsidR="00BA78FB" w:rsidRPr="00163CD1">
        <w:rPr>
          <w:rFonts w:ascii="Arial Narrow" w:hAnsi="Arial Narrow"/>
        </w:rPr>
        <w:t xml:space="preserve"> jak też przeniesienie prawa użytkowania wieczystego i w określonych przypadkach, </w:t>
      </w:r>
      <w:r w:rsidR="006D3221" w:rsidRPr="00163CD1">
        <w:rPr>
          <w:rFonts w:ascii="Arial Narrow" w:hAnsi="Arial Narrow"/>
        </w:rPr>
        <w:t xml:space="preserve">związanego z użytkowaniem wieczystym </w:t>
      </w:r>
      <w:r w:rsidR="00BA78FB" w:rsidRPr="00163CD1">
        <w:rPr>
          <w:rFonts w:ascii="Arial Narrow" w:hAnsi="Arial Narrow"/>
        </w:rPr>
        <w:t xml:space="preserve">prawa własności </w:t>
      </w:r>
      <w:r w:rsidR="006D3221" w:rsidRPr="00163CD1">
        <w:rPr>
          <w:rFonts w:ascii="Arial Narrow" w:hAnsi="Arial Narrow"/>
        </w:rPr>
        <w:t>budynków i innych urządzeń wzniesionych</w:t>
      </w:r>
      <w:r w:rsidR="00BA78FB" w:rsidRPr="00163CD1">
        <w:rPr>
          <w:rFonts w:ascii="Arial Narrow" w:hAnsi="Arial Narrow"/>
        </w:rPr>
        <w:t xml:space="preserve"> na gruncie)</w:t>
      </w:r>
    </w:p>
    <w:p w14:paraId="4B09608F" w14:textId="6411935D" w:rsidR="00E91135" w:rsidRPr="00163CD1" w:rsidRDefault="008A34EC" w:rsidP="00E91135">
      <w:pPr>
        <w:pStyle w:val="Style16"/>
        <w:widowControl/>
        <w:spacing w:line="240" w:lineRule="auto"/>
        <w:jc w:val="left"/>
        <w:rPr>
          <w:rStyle w:val="FontStyle39"/>
          <w:rFonts w:ascii="Arial Narrow" w:hAnsi="Arial Narrow" w:cstheme="majorHAnsi"/>
          <w:color w:val="404040" w:themeColor="text1" w:themeTint="BF"/>
          <w:sz w:val="22"/>
          <w:szCs w:val="22"/>
        </w:rPr>
      </w:pPr>
      <w:r w:rsidRPr="00163CD1">
        <w:rPr>
          <w:rStyle w:val="FontStyle39"/>
          <w:rFonts w:ascii="Arial Narrow" w:hAnsi="Arial Narrow" w:cstheme="majorHAnsi"/>
          <w:color w:val="404040" w:themeColor="text1" w:themeTint="BF"/>
          <w:sz w:val="22"/>
          <w:szCs w:val="22"/>
        </w:rPr>
        <w:t>Nieruchomoś</w:t>
      </w:r>
      <w:r w:rsidR="00607D90">
        <w:rPr>
          <w:rStyle w:val="FontStyle39"/>
          <w:rFonts w:ascii="Arial Narrow" w:hAnsi="Arial Narrow" w:cstheme="majorHAnsi"/>
          <w:color w:val="404040" w:themeColor="text1" w:themeTint="BF"/>
          <w:sz w:val="22"/>
          <w:szCs w:val="22"/>
        </w:rPr>
        <w:t xml:space="preserve">ć </w:t>
      </w:r>
      <w:r w:rsidRPr="00163CD1">
        <w:rPr>
          <w:rStyle w:val="FontStyle39"/>
          <w:rFonts w:ascii="Arial Narrow" w:hAnsi="Arial Narrow" w:cstheme="majorHAnsi"/>
          <w:color w:val="404040" w:themeColor="text1" w:themeTint="BF"/>
          <w:sz w:val="22"/>
          <w:szCs w:val="22"/>
        </w:rPr>
        <w:t>w poz. 1</w:t>
      </w:r>
      <w:r w:rsidR="00607D90">
        <w:rPr>
          <w:rStyle w:val="FontStyle39"/>
          <w:rFonts w:ascii="Arial Narrow" w:hAnsi="Arial Narrow" w:cstheme="majorHAnsi"/>
          <w:color w:val="404040" w:themeColor="text1" w:themeTint="BF"/>
          <w:sz w:val="22"/>
          <w:szCs w:val="22"/>
        </w:rPr>
        <w:t xml:space="preserve"> </w:t>
      </w:r>
      <w:r w:rsidR="00E91135" w:rsidRPr="00163CD1">
        <w:rPr>
          <w:rStyle w:val="FontStyle39"/>
          <w:rFonts w:ascii="Arial Narrow" w:hAnsi="Arial Narrow" w:cstheme="majorHAnsi"/>
          <w:color w:val="404040" w:themeColor="text1" w:themeTint="BF"/>
          <w:sz w:val="22"/>
          <w:szCs w:val="22"/>
        </w:rPr>
        <w:t xml:space="preserve">tabeli, </w:t>
      </w:r>
      <w:r w:rsidR="00607D90">
        <w:rPr>
          <w:rStyle w:val="FontStyle39"/>
          <w:rFonts w:ascii="Arial Narrow" w:hAnsi="Arial Narrow" w:cstheme="majorHAnsi"/>
          <w:color w:val="404040" w:themeColor="text1" w:themeTint="BF"/>
          <w:sz w:val="22"/>
          <w:szCs w:val="22"/>
        </w:rPr>
        <w:t xml:space="preserve">jest </w:t>
      </w:r>
      <w:r w:rsidR="00E91135" w:rsidRPr="00163CD1">
        <w:rPr>
          <w:rStyle w:val="FontStyle39"/>
          <w:rFonts w:ascii="Arial Narrow" w:hAnsi="Arial Narrow" w:cstheme="majorHAnsi"/>
          <w:color w:val="404040" w:themeColor="text1" w:themeTint="BF"/>
          <w:sz w:val="22"/>
          <w:szCs w:val="22"/>
        </w:rPr>
        <w:t>wykorzystywane jako p</w:t>
      </w:r>
      <w:r w:rsidRPr="00163CD1">
        <w:rPr>
          <w:rStyle w:val="FontStyle39"/>
          <w:rFonts w:ascii="Arial Narrow" w:hAnsi="Arial Narrow" w:cstheme="majorHAnsi"/>
          <w:color w:val="404040" w:themeColor="text1" w:themeTint="BF"/>
          <w:sz w:val="22"/>
          <w:szCs w:val="22"/>
        </w:rPr>
        <w:t>owierzchnie biurowe, magazynowe.</w:t>
      </w:r>
    </w:p>
    <w:p w14:paraId="7B4585BA" w14:textId="6EF0DC3F" w:rsidR="008A34EC" w:rsidRPr="00163CD1" w:rsidRDefault="00896C7E" w:rsidP="00896C7E">
      <w:pPr>
        <w:pStyle w:val="Style16"/>
        <w:widowControl/>
        <w:spacing w:before="226" w:line="240" w:lineRule="auto"/>
        <w:rPr>
          <w:rStyle w:val="FontStyle39"/>
          <w:rFonts w:ascii="Arial Narrow" w:hAnsi="Arial Narrow" w:cstheme="majorHAnsi"/>
          <w:color w:val="404040" w:themeColor="text1" w:themeTint="BF"/>
          <w:sz w:val="22"/>
          <w:szCs w:val="22"/>
        </w:rPr>
      </w:pPr>
      <w:r w:rsidRPr="00163CD1">
        <w:rPr>
          <w:rStyle w:val="FontStyle39"/>
          <w:rFonts w:ascii="Arial Narrow" w:hAnsi="Arial Narrow" w:cstheme="majorHAnsi"/>
          <w:color w:val="404040" w:themeColor="text1" w:themeTint="BF"/>
          <w:sz w:val="22"/>
          <w:szCs w:val="22"/>
        </w:rPr>
        <w:t>Szczegółowe informacje na temat poszczególnych nieruchomości, miejsca i terminów oględzin oraz zapoznania się z ich stanem oraz dokumentacją można uzyskać pod numerami telefonów:</w:t>
      </w:r>
      <w:r w:rsidR="00AA5036">
        <w:rPr>
          <w:rStyle w:val="FontStyle39"/>
          <w:rFonts w:ascii="Arial Narrow" w:hAnsi="Arial Narrow" w:cstheme="majorHAnsi"/>
          <w:color w:val="404040" w:themeColor="text1" w:themeTint="BF"/>
          <w:sz w:val="22"/>
          <w:szCs w:val="22"/>
        </w:rPr>
        <w:t xml:space="preserve"> </w:t>
      </w:r>
      <w:r w:rsidR="00AA5036" w:rsidRPr="006F5D6F">
        <w:rPr>
          <w:rStyle w:val="FontStyle39"/>
          <w:rFonts w:ascii="Arial Narrow" w:hAnsi="Arial Narrow" w:cstheme="majorHAnsi"/>
          <w:b/>
          <w:color w:val="404040" w:themeColor="text1" w:themeTint="BF"/>
          <w:sz w:val="22"/>
          <w:szCs w:val="22"/>
        </w:rPr>
        <w:t>669 330 060, 607 990 064</w:t>
      </w:r>
      <w:r w:rsidR="00AA5036">
        <w:rPr>
          <w:rStyle w:val="FontStyle39"/>
          <w:rFonts w:ascii="Arial Narrow" w:hAnsi="Arial Narrow" w:cstheme="majorHAnsi"/>
          <w:color w:val="404040" w:themeColor="text1" w:themeTint="BF"/>
          <w:sz w:val="22"/>
          <w:szCs w:val="22"/>
        </w:rPr>
        <w:t xml:space="preserve"> </w:t>
      </w:r>
    </w:p>
    <w:p w14:paraId="586B3419" w14:textId="4890670B" w:rsidR="00896C7E" w:rsidRPr="00163CD1" w:rsidRDefault="00896C7E" w:rsidP="00896C7E">
      <w:pPr>
        <w:pStyle w:val="Style16"/>
        <w:widowControl/>
        <w:spacing w:before="226" w:line="240" w:lineRule="auto"/>
        <w:rPr>
          <w:rStyle w:val="FontStyle39"/>
          <w:rFonts w:ascii="Arial Narrow" w:hAnsi="Arial Narrow" w:cstheme="majorHAnsi"/>
          <w:color w:val="404040" w:themeColor="text1" w:themeTint="BF"/>
          <w:sz w:val="22"/>
          <w:szCs w:val="22"/>
        </w:rPr>
      </w:pPr>
      <w:r w:rsidRPr="00163CD1">
        <w:rPr>
          <w:rStyle w:val="FontStyle39"/>
          <w:rFonts w:ascii="Arial Narrow" w:hAnsi="Arial Narrow" w:cstheme="majorHAnsi"/>
          <w:color w:val="404040" w:themeColor="text1" w:themeTint="BF"/>
          <w:sz w:val="22"/>
          <w:szCs w:val="22"/>
        </w:rPr>
        <w:t>Ponadto</w:t>
      </w:r>
      <w:r w:rsidR="001F4129" w:rsidRPr="00163CD1">
        <w:rPr>
          <w:rStyle w:val="FontStyle39"/>
          <w:rFonts w:ascii="Arial Narrow" w:hAnsi="Arial Narrow" w:cstheme="majorHAnsi"/>
          <w:color w:val="404040" w:themeColor="text1" w:themeTint="BF"/>
          <w:sz w:val="22"/>
          <w:szCs w:val="22"/>
        </w:rPr>
        <w:t>,</w:t>
      </w:r>
      <w:r w:rsidRPr="00163CD1">
        <w:rPr>
          <w:rStyle w:val="FontStyle39"/>
          <w:rFonts w:ascii="Arial Narrow" w:hAnsi="Arial Narrow" w:cstheme="majorHAnsi"/>
          <w:color w:val="404040" w:themeColor="text1" w:themeTint="BF"/>
          <w:sz w:val="22"/>
          <w:szCs w:val="22"/>
        </w:rPr>
        <w:t xml:space="preserve"> informacje związane z ogłoszeniem </w:t>
      </w:r>
      <w:r w:rsidR="00CC7823" w:rsidRPr="00163CD1">
        <w:rPr>
          <w:rStyle w:val="FontStyle39"/>
          <w:rFonts w:ascii="Arial Narrow" w:hAnsi="Arial Narrow" w:cstheme="majorHAnsi"/>
          <w:color w:val="404040" w:themeColor="text1" w:themeTint="BF"/>
          <w:sz w:val="22"/>
          <w:szCs w:val="22"/>
        </w:rPr>
        <w:t xml:space="preserve">i niniejszymi warunkami </w:t>
      </w:r>
      <w:r w:rsidRPr="00163CD1">
        <w:rPr>
          <w:rStyle w:val="FontStyle39"/>
          <w:rFonts w:ascii="Arial Narrow" w:hAnsi="Arial Narrow" w:cstheme="majorHAnsi"/>
          <w:color w:val="404040" w:themeColor="text1" w:themeTint="BF"/>
          <w:sz w:val="22"/>
          <w:szCs w:val="22"/>
        </w:rPr>
        <w:t xml:space="preserve">można uzyskać pod numerami telefonów: </w:t>
      </w:r>
      <w:r w:rsidR="00AA5036" w:rsidRPr="006F5D6F">
        <w:rPr>
          <w:rStyle w:val="FontStyle39"/>
          <w:rFonts w:ascii="Arial Narrow" w:hAnsi="Arial Narrow" w:cstheme="majorHAnsi"/>
          <w:b/>
          <w:color w:val="404040" w:themeColor="text1" w:themeTint="BF"/>
          <w:sz w:val="22"/>
          <w:szCs w:val="22"/>
        </w:rPr>
        <w:t>669 330 060</w:t>
      </w:r>
      <w:r w:rsidR="00AA5036">
        <w:rPr>
          <w:rStyle w:val="FontStyle39"/>
          <w:rFonts w:ascii="Arial Narrow" w:hAnsi="Arial Narrow" w:cstheme="majorHAnsi"/>
          <w:color w:val="404040" w:themeColor="text1" w:themeTint="BF"/>
          <w:sz w:val="22"/>
          <w:szCs w:val="22"/>
        </w:rPr>
        <w:t xml:space="preserve"> oraz </w:t>
      </w:r>
      <w:r w:rsidR="00AA5036" w:rsidRPr="006F5D6F">
        <w:rPr>
          <w:rStyle w:val="FontStyle39"/>
          <w:rFonts w:ascii="Arial Narrow" w:hAnsi="Arial Narrow" w:cstheme="majorHAnsi"/>
          <w:b/>
          <w:color w:val="404040" w:themeColor="text1" w:themeTint="BF"/>
          <w:sz w:val="22"/>
          <w:szCs w:val="22"/>
        </w:rPr>
        <w:t>607 990 064</w:t>
      </w:r>
      <w:r w:rsidRPr="00163CD1">
        <w:rPr>
          <w:rStyle w:val="FontStyle39"/>
          <w:rFonts w:ascii="Arial Narrow" w:hAnsi="Arial Narrow" w:cstheme="majorHAnsi"/>
          <w:color w:val="404040" w:themeColor="text1" w:themeTint="BF"/>
          <w:sz w:val="22"/>
          <w:szCs w:val="22"/>
        </w:rPr>
        <w:t xml:space="preserve"> od poniedziałku do piątku w godz. od 8.00 do 16.00.</w:t>
      </w:r>
    </w:p>
    <w:p w14:paraId="23BA877D" w14:textId="77777777" w:rsidR="00896C7E" w:rsidRPr="00163CD1" w:rsidRDefault="00896C7E" w:rsidP="00896C7E">
      <w:pPr>
        <w:pStyle w:val="Style16"/>
        <w:widowControl/>
        <w:spacing w:line="240" w:lineRule="auto"/>
        <w:jc w:val="left"/>
        <w:rPr>
          <w:rFonts w:ascii="Arial Narrow" w:hAnsi="Arial Narrow" w:cstheme="majorHAnsi"/>
          <w:color w:val="404040" w:themeColor="text1" w:themeTint="BF"/>
          <w:sz w:val="22"/>
          <w:szCs w:val="22"/>
        </w:rPr>
      </w:pPr>
    </w:p>
    <w:p w14:paraId="45EC892C" w14:textId="7853EF1E" w:rsidR="00896C7E" w:rsidRPr="006F5D6F" w:rsidRDefault="00896C7E" w:rsidP="00896C7E">
      <w:pPr>
        <w:pStyle w:val="Style16"/>
        <w:widowControl/>
        <w:spacing w:before="5" w:line="240" w:lineRule="auto"/>
        <w:jc w:val="left"/>
        <w:rPr>
          <w:rStyle w:val="FontStyle39"/>
          <w:rFonts w:ascii="Arial Narrow" w:hAnsi="Arial Narrow" w:cstheme="majorHAnsi"/>
          <w:b/>
          <w:color w:val="404040" w:themeColor="text1" w:themeTint="BF"/>
          <w:sz w:val="22"/>
          <w:szCs w:val="22"/>
          <w:u w:val="single"/>
        </w:rPr>
      </w:pPr>
      <w:r w:rsidRPr="00163CD1">
        <w:rPr>
          <w:rStyle w:val="FontStyle39"/>
          <w:rFonts w:ascii="Arial Narrow" w:hAnsi="Arial Narrow" w:cstheme="majorHAnsi"/>
          <w:color w:val="404040" w:themeColor="text1" w:themeTint="BF"/>
          <w:sz w:val="22"/>
          <w:szCs w:val="22"/>
        </w:rPr>
        <w:t>Wszelkie pytania można również kierować drogą mailową na adres:</w:t>
      </w:r>
      <w:r w:rsidR="006F5D6F" w:rsidRPr="006F5D6F">
        <w:rPr>
          <w:rStyle w:val="FontStyle39"/>
          <w:rFonts w:ascii="Arial Narrow" w:hAnsi="Arial Narrow" w:cstheme="majorHAnsi"/>
          <w:b/>
          <w:color w:val="404040" w:themeColor="text1" w:themeTint="BF"/>
          <w:sz w:val="22"/>
          <w:szCs w:val="22"/>
        </w:rPr>
        <w:t xml:space="preserve"> </w:t>
      </w:r>
      <w:r w:rsidR="006F5D6F">
        <w:rPr>
          <w:rFonts w:ascii="Arial Narrow" w:hAnsi="Arial Narrow" w:cstheme="majorHAnsi"/>
          <w:b/>
          <w:color w:val="404040" w:themeColor="text1" w:themeTint="BF"/>
          <w:sz w:val="22"/>
          <w:szCs w:val="22"/>
        </w:rPr>
        <w:t>nieruchomos</w:t>
      </w:r>
      <w:r w:rsidR="001A3176" w:rsidRPr="006F5D6F">
        <w:rPr>
          <w:rFonts w:ascii="Arial Narrow" w:hAnsi="Arial Narrow" w:cstheme="majorHAnsi"/>
          <w:b/>
          <w:color w:val="404040" w:themeColor="text1" w:themeTint="BF"/>
          <w:sz w:val="22"/>
          <w:szCs w:val="22"/>
        </w:rPr>
        <w:t>ci.poludnie</w:t>
      </w:r>
      <w:r w:rsidR="006F5D6F" w:rsidRPr="006F5D6F">
        <w:rPr>
          <w:rFonts w:ascii="Arial Narrow" w:hAnsi="Arial Narrow" w:cstheme="majorHAnsi"/>
          <w:b/>
          <w:color w:val="404040" w:themeColor="text1" w:themeTint="BF"/>
          <w:sz w:val="22"/>
          <w:szCs w:val="22"/>
        </w:rPr>
        <w:t>@orlen.pl</w:t>
      </w:r>
    </w:p>
    <w:p w14:paraId="171D46C2" w14:textId="77777777" w:rsidR="00AA728E" w:rsidRPr="00163CD1" w:rsidRDefault="00AA728E" w:rsidP="00896C7E">
      <w:pPr>
        <w:pStyle w:val="Style16"/>
        <w:widowControl/>
        <w:spacing w:before="5" w:line="240" w:lineRule="auto"/>
        <w:jc w:val="left"/>
        <w:rPr>
          <w:rStyle w:val="FontStyle39"/>
          <w:rFonts w:ascii="Arial Narrow" w:hAnsi="Arial Narrow" w:cstheme="majorHAnsi"/>
          <w:color w:val="404040" w:themeColor="text1" w:themeTint="BF"/>
          <w:sz w:val="22"/>
          <w:szCs w:val="22"/>
          <w:u w:val="single"/>
        </w:rPr>
      </w:pPr>
    </w:p>
    <w:p w14:paraId="092CBB16" w14:textId="76F28AEE" w:rsidR="001F4129" w:rsidRPr="00163CD1" w:rsidRDefault="001F4129" w:rsidP="00C33A75">
      <w:pPr>
        <w:pStyle w:val="Style16"/>
        <w:widowControl/>
        <w:numPr>
          <w:ilvl w:val="0"/>
          <w:numId w:val="12"/>
        </w:numPr>
        <w:spacing w:before="226" w:line="240" w:lineRule="auto"/>
        <w:rPr>
          <w:rStyle w:val="FontStyle39"/>
          <w:rFonts w:ascii="Arial Narrow" w:hAnsi="Arial Narrow" w:cstheme="majorHAnsi"/>
          <w:b/>
          <w:color w:val="404040" w:themeColor="text1" w:themeTint="BF"/>
          <w:sz w:val="22"/>
          <w:szCs w:val="22"/>
        </w:rPr>
      </w:pPr>
      <w:r w:rsidRPr="00163CD1">
        <w:rPr>
          <w:rStyle w:val="FontStyle39"/>
          <w:rFonts w:ascii="Arial Narrow" w:hAnsi="Arial Narrow" w:cstheme="majorHAnsi"/>
          <w:b/>
          <w:color w:val="404040" w:themeColor="text1" w:themeTint="BF"/>
          <w:sz w:val="22"/>
          <w:szCs w:val="22"/>
        </w:rPr>
        <w:t>Miejsce przetargu i miejsce składania ofert</w:t>
      </w:r>
    </w:p>
    <w:p w14:paraId="1E5730C2" w14:textId="4B179527" w:rsidR="00896C7E" w:rsidRPr="00163CD1" w:rsidRDefault="001F4129" w:rsidP="00896C7E">
      <w:pPr>
        <w:pStyle w:val="Style16"/>
        <w:widowControl/>
        <w:spacing w:before="226" w:line="240" w:lineRule="auto"/>
        <w:rPr>
          <w:rStyle w:val="FontStyle39"/>
          <w:rFonts w:ascii="Arial Narrow" w:hAnsi="Arial Narrow" w:cstheme="majorHAnsi"/>
          <w:color w:val="404040" w:themeColor="text1" w:themeTint="BF"/>
          <w:sz w:val="22"/>
          <w:szCs w:val="22"/>
        </w:rPr>
      </w:pPr>
      <w:r w:rsidRPr="00163CD1">
        <w:rPr>
          <w:rStyle w:val="FontStyle39"/>
          <w:rFonts w:ascii="Arial Narrow" w:hAnsi="Arial Narrow" w:cstheme="majorHAnsi"/>
          <w:color w:val="404040" w:themeColor="text1" w:themeTint="BF"/>
          <w:sz w:val="22"/>
          <w:szCs w:val="22"/>
        </w:rPr>
        <w:t xml:space="preserve">Przetarg odbędzie się w siedzibie Spółki w Trzebini przy ul. Fabrycznej 22. </w:t>
      </w:r>
      <w:r w:rsidR="00896C7E" w:rsidRPr="00163CD1">
        <w:rPr>
          <w:rStyle w:val="FontStyle39"/>
          <w:rFonts w:ascii="Arial Narrow" w:hAnsi="Arial Narrow" w:cstheme="majorHAnsi"/>
          <w:color w:val="404040" w:themeColor="text1" w:themeTint="BF"/>
          <w:sz w:val="22"/>
          <w:szCs w:val="22"/>
        </w:rPr>
        <w:t xml:space="preserve">Pisemne oferty wraz z kompletem wymaganych dokumentów, w zamkniętych kopertach należy składać za pośrednictwem poczty lub osobiście </w:t>
      </w:r>
      <w:r w:rsidR="007F7F9F" w:rsidRPr="00163CD1">
        <w:rPr>
          <w:rStyle w:val="FontStyle38"/>
          <w:rFonts w:ascii="Arial Narrow" w:hAnsi="Arial Narrow" w:cstheme="majorHAnsi"/>
          <w:b w:val="0"/>
          <w:color w:val="404040" w:themeColor="text1" w:themeTint="BF"/>
          <w:sz w:val="22"/>
          <w:szCs w:val="22"/>
        </w:rPr>
        <w:t>nie później niż do dnia</w:t>
      </w:r>
      <w:r w:rsidR="00607D90">
        <w:rPr>
          <w:rStyle w:val="FontStyle38"/>
          <w:rFonts w:ascii="Arial Narrow" w:hAnsi="Arial Narrow" w:cstheme="majorHAnsi"/>
          <w:b w:val="0"/>
          <w:color w:val="404040" w:themeColor="text1" w:themeTint="BF"/>
          <w:sz w:val="22"/>
          <w:szCs w:val="22"/>
        </w:rPr>
        <w:t xml:space="preserve"> </w:t>
      </w:r>
      <w:r w:rsidR="00607D90" w:rsidRPr="00607D90">
        <w:rPr>
          <w:rStyle w:val="FontStyle38"/>
          <w:rFonts w:ascii="Arial Narrow" w:hAnsi="Arial Narrow" w:cstheme="majorHAnsi"/>
          <w:bCs w:val="0"/>
          <w:color w:val="404040" w:themeColor="text1" w:themeTint="BF"/>
          <w:sz w:val="22"/>
          <w:szCs w:val="22"/>
        </w:rPr>
        <w:t>28</w:t>
      </w:r>
      <w:r w:rsidR="00D93B80" w:rsidRPr="00607D90">
        <w:rPr>
          <w:rStyle w:val="FontStyle38"/>
          <w:rFonts w:ascii="Arial Narrow" w:hAnsi="Arial Narrow" w:cstheme="majorHAnsi"/>
          <w:bCs w:val="0"/>
          <w:color w:val="404040" w:themeColor="text1" w:themeTint="BF"/>
          <w:sz w:val="22"/>
          <w:szCs w:val="22"/>
        </w:rPr>
        <w:t>.</w:t>
      </w:r>
      <w:r w:rsidR="00607D90" w:rsidRPr="00607D90">
        <w:rPr>
          <w:rStyle w:val="FontStyle38"/>
          <w:rFonts w:ascii="Arial Narrow" w:hAnsi="Arial Narrow" w:cstheme="majorHAnsi"/>
          <w:bCs w:val="0"/>
          <w:color w:val="404040" w:themeColor="text1" w:themeTint="BF"/>
          <w:sz w:val="22"/>
          <w:szCs w:val="22"/>
        </w:rPr>
        <w:t>0</w:t>
      </w:r>
      <w:r w:rsidR="00607D90">
        <w:rPr>
          <w:rStyle w:val="FontStyle38"/>
          <w:rFonts w:ascii="Arial Narrow" w:hAnsi="Arial Narrow" w:cstheme="majorHAnsi"/>
          <w:color w:val="404040" w:themeColor="text1" w:themeTint="BF"/>
          <w:sz w:val="22"/>
          <w:szCs w:val="22"/>
        </w:rPr>
        <w:t>2</w:t>
      </w:r>
      <w:r w:rsidR="00D93B80">
        <w:rPr>
          <w:rStyle w:val="FontStyle38"/>
          <w:rFonts w:ascii="Arial Narrow" w:hAnsi="Arial Narrow" w:cstheme="majorHAnsi"/>
          <w:color w:val="404040" w:themeColor="text1" w:themeTint="BF"/>
          <w:sz w:val="22"/>
          <w:szCs w:val="22"/>
        </w:rPr>
        <w:t>.202</w:t>
      </w:r>
      <w:r w:rsidR="00BD42A0">
        <w:rPr>
          <w:rStyle w:val="FontStyle38"/>
          <w:rFonts w:ascii="Arial Narrow" w:hAnsi="Arial Narrow" w:cstheme="majorHAnsi"/>
          <w:color w:val="404040" w:themeColor="text1" w:themeTint="BF"/>
          <w:sz w:val="22"/>
          <w:szCs w:val="22"/>
        </w:rPr>
        <w:t>5</w:t>
      </w:r>
      <w:r w:rsidR="007F7F9F" w:rsidRPr="00163CD1">
        <w:rPr>
          <w:rStyle w:val="FontStyle38"/>
          <w:rFonts w:ascii="Arial Narrow" w:hAnsi="Arial Narrow" w:cstheme="majorHAnsi"/>
          <w:color w:val="404040" w:themeColor="text1" w:themeTint="BF"/>
          <w:sz w:val="22"/>
          <w:szCs w:val="22"/>
        </w:rPr>
        <w:t>r</w:t>
      </w:r>
      <w:r w:rsidR="007F7F9F" w:rsidRPr="00163CD1">
        <w:rPr>
          <w:rStyle w:val="FontStyle38"/>
          <w:rFonts w:ascii="Arial Narrow" w:hAnsi="Arial Narrow" w:cstheme="majorHAnsi"/>
          <w:b w:val="0"/>
          <w:color w:val="404040" w:themeColor="text1" w:themeTint="BF"/>
          <w:sz w:val="22"/>
          <w:szCs w:val="22"/>
        </w:rPr>
        <w:t>.na adres.</w:t>
      </w:r>
    </w:p>
    <w:p w14:paraId="28F2C6C1" w14:textId="77777777" w:rsidR="001F4129" w:rsidRPr="00163CD1" w:rsidRDefault="00896C7E" w:rsidP="001F4129">
      <w:pPr>
        <w:pStyle w:val="Style15"/>
        <w:widowControl/>
        <w:spacing w:before="226"/>
        <w:jc w:val="center"/>
        <w:rPr>
          <w:rFonts w:ascii="Arial Narrow" w:hAnsi="Arial Narrow" w:cstheme="majorHAnsi"/>
          <w:b/>
          <w:color w:val="404040"/>
          <w:sz w:val="22"/>
          <w:szCs w:val="22"/>
        </w:rPr>
      </w:pPr>
      <w:r w:rsidRPr="00163CD1">
        <w:rPr>
          <w:rFonts w:ascii="Arial Narrow" w:hAnsi="Arial Narrow" w:cstheme="majorHAnsi"/>
          <w:b/>
          <w:color w:val="404040"/>
          <w:sz w:val="22"/>
          <w:szCs w:val="22"/>
        </w:rPr>
        <w:t>ORLEN Południe Spółka Akcyjna, ul. Fabryczna 22, 32-540 Trzebinia</w:t>
      </w:r>
    </w:p>
    <w:p w14:paraId="1979C54D" w14:textId="703E8149" w:rsidR="00896C7E" w:rsidRPr="00163CD1" w:rsidRDefault="00896C7E" w:rsidP="001F4129">
      <w:pPr>
        <w:pStyle w:val="Style15"/>
        <w:widowControl/>
        <w:spacing w:before="226"/>
        <w:jc w:val="center"/>
        <w:rPr>
          <w:rStyle w:val="FontStyle38"/>
          <w:rFonts w:ascii="Arial Narrow" w:hAnsi="Arial Narrow" w:cstheme="majorHAnsi"/>
          <w:bCs w:val="0"/>
          <w:color w:val="404040"/>
          <w:sz w:val="22"/>
          <w:szCs w:val="22"/>
        </w:rPr>
      </w:pPr>
      <w:r w:rsidRPr="00163CD1">
        <w:rPr>
          <w:rStyle w:val="FontStyle38"/>
          <w:rFonts w:ascii="Arial Narrow" w:hAnsi="Arial Narrow" w:cstheme="majorHAnsi"/>
          <w:color w:val="404040" w:themeColor="text1" w:themeTint="BF"/>
          <w:sz w:val="22"/>
          <w:szCs w:val="22"/>
        </w:rPr>
        <w:t>Dział: Zarządzanie Majątkiem Nieprodukcyjnym</w:t>
      </w:r>
    </w:p>
    <w:p w14:paraId="5B5B13B6" w14:textId="77777777" w:rsidR="001F4129" w:rsidRPr="00163CD1" w:rsidRDefault="001F4129" w:rsidP="00896C7E">
      <w:pPr>
        <w:pStyle w:val="Style16"/>
        <w:widowControl/>
        <w:spacing w:before="5" w:line="240" w:lineRule="auto"/>
        <w:jc w:val="left"/>
        <w:rPr>
          <w:rStyle w:val="FontStyle39"/>
          <w:rFonts w:ascii="Arial Narrow" w:hAnsi="Arial Narrow" w:cstheme="majorHAnsi"/>
          <w:color w:val="404040" w:themeColor="text1" w:themeTint="BF"/>
          <w:sz w:val="22"/>
          <w:szCs w:val="22"/>
        </w:rPr>
      </w:pPr>
    </w:p>
    <w:p w14:paraId="465E4A29" w14:textId="2D3EA7C6" w:rsidR="00AA728E" w:rsidRPr="00163CD1" w:rsidRDefault="00896C7E" w:rsidP="001F4129">
      <w:pPr>
        <w:pStyle w:val="Style16"/>
        <w:widowControl/>
        <w:spacing w:before="5" w:line="240" w:lineRule="auto"/>
        <w:rPr>
          <w:rStyle w:val="FontStyle39"/>
          <w:rFonts w:ascii="Arial Narrow" w:hAnsi="Arial Narrow" w:cstheme="majorHAnsi"/>
          <w:color w:val="404040" w:themeColor="text1" w:themeTint="BF"/>
          <w:sz w:val="22"/>
          <w:szCs w:val="22"/>
        </w:rPr>
      </w:pPr>
      <w:r w:rsidRPr="00163CD1">
        <w:rPr>
          <w:rStyle w:val="FontStyle39"/>
          <w:rFonts w:ascii="Arial Narrow" w:hAnsi="Arial Narrow" w:cstheme="majorHAnsi"/>
          <w:color w:val="404040" w:themeColor="text1" w:themeTint="BF"/>
          <w:sz w:val="22"/>
          <w:szCs w:val="22"/>
        </w:rPr>
        <w:t xml:space="preserve">Oferty złożone po terminie nie będą rozpatrywane. Za datę złożenia oferty uznawana będzie data doręczenia </w:t>
      </w:r>
      <w:r w:rsidR="001F4129" w:rsidRPr="00163CD1">
        <w:rPr>
          <w:rStyle w:val="FontStyle39"/>
          <w:rFonts w:ascii="Arial Narrow" w:hAnsi="Arial Narrow" w:cstheme="majorHAnsi"/>
          <w:color w:val="404040" w:themeColor="text1" w:themeTint="BF"/>
          <w:sz w:val="22"/>
          <w:szCs w:val="22"/>
        </w:rPr>
        <w:t>oferty</w:t>
      </w:r>
      <w:r w:rsidR="00C06B42" w:rsidRPr="00163CD1">
        <w:rPr>
          <w:rStyle w:val="FontStyle39"/>
          <w:rFonts w:ascii="Arial Narrow" w:hAnsi="Arial Narrow" w:cstheme="majorHAnsi"/>
          <w:color w:val="404040" w:themeColor="text1" w:themeTint="BF"/>
          <w:sz w:val="22"/>
          <w:szCs w:val="22"/>
        </w:rPr>
        <w:t xml:space="preserve"> pod wyżej wskazany adres</w:t>
      </w:r>
      <w:r w:rsidR="0055380A" w:rsidRPr="00163CD1">
        <w:rPr>
          <w:rStyle w:val="FontStyle39"/>
          <w:rFonts w:ascii="Arial Narrow" w:hAnsi="Arial Narrow" w:cstheme="majorHAnsi"/>
          <w:color w:val="404040" w:themeColor="text1" w:themeTint="BF"/>
          <w:sz w:val="22"/>
          <w:szCs w:val="22"/>
        </w:rPr>
        <w:t>em</w:t>
      </w:r>
      <w:r w:rsidRPr="00163CD1">
        <w:rPr>
          <w:rStyle w:val="FontStyle39"/>
          <w:rFonts w:ascii="Arial Narrow" w:hAnsi="Arial Narrow" w:cstheme="majorHAnsi"/>
          <w:color w:val="404040" w:themeColor="text1" w:themeTint="BF"/>
          <w:sz w:val="22"/>
          <w:szCs w:val="22"/>
        </w:rPr>
        <w:t>.</w:t>
      </w:r>
    </w:p>
    <w:p w14:paraId="5975BBED" w14:textId="2DA2F505" w:rsidR="00896C7E" w:rsidRPr="00163CD1" w:rsidRDefault="00DD048B" w:rsidP="00C33A75">
      <w:pPr>
        <w:pStyle w:val="Style16"/>
        <w:widowControl/>
        <w:numPr>
          <w:ilvl w:val="0"/>
          <w:numId w:val="12"/>
        </w:numPr>
        <w:spacing w:before="226" w:line="240" w:lineRule="auto"/>
        <w:rPr>
          <w:rStyle w:val="FontStyle39"/>
          <w:rFonts w:ascii="Arial Narrow" w:hAnsi="Arial Narrow" w:cstheme="majorHAnsi"/>
          <w:b/>
          <w:color w:val="404040" w:themeColor="text1" w:themeTint="BF"/>
          <w:sz w:val="22"/>
          <w:szCs w:val="22"/>
        </w:rPr>
      </w:pPr>
      <w:r w:rsidRPr="00163CD1">
        <w:rPr>
          <w:rStyle w:val="FontStyle39"/>
          <w:rFonts w:ascii="Arial Narrow" w:hAnsi="Arial Narrow" w:cstheme="majorHAnsi"/>
          <w:b/>
          <w:color w:val="404040" w:themeColor="text1" w:themeTint="BF"/>
          <w:sz w:val="22"/>
          <w:szCs w:val="22"/>
        </w:rPr>
        <w:lastRenderedPageBreak/>
        <w:t>Treść oferty i wykaz wymaganych dokumentów</w:t>
      </w:r>
    </w:p>
    <w:p w14:paraId="350F130D" w14:textId="793C906A" w:rsidR="00C4240D" w:rsidRPr="00163CD1" w:rsidRDefault="00C4240D" w:rsidP="00C4240D">
      <w:pPr>
        <w:pStyle w:val="Style16"/>
        <w:widowControl/>
        <w:spacing w:before="226" w:line="240" w:lineRule="auto"/>
        <w:rPr>
          <w:rStyle w:val="FontStyle39"/>
          <w:rFonts w:ascii="Arial Narrow" w:hAnsi="Arial Narrow" w:cstheme="majorHAnsi"/>
          <w:sz w:val="22"/>
          <w:szCs w:val="22"/>
        </w:rPr>
      </w:pPr>
      <w:r w:rsidRPr="00163CD1">
        <w:rPr>
          <w:rStyle w:val="FontStyle39"/>
          <w:rFonts w:ascii="Arial Narrow" w:hAnsi="Arial Narrow" w:cstheme="majorHAnsi"/>
          <w:sz w:val="22"/>
          <w:szCs w:val="22"/>
        </w:rPr>
        <w:t>Pisemna oferta złożona w zamkniętej kopercie z dopiskiem „OFERTA - zakup nieruchomości położonej w ... przy ul. ..." wraz z pieczątką oferenta (w przypadku osób fizycznych z adresem zwrotnym) powinna zawierać:</w:t>
      </w:r>
    </w:p>
    <w:p w14:paraId="1E5AB61D" w14:textId="1434CBB2" w:rsidR="00C4240D" w:rsidRPr="00163CD1" w:rsidRDefault="00C4240D" w:rsidP="00C4240D">
      <w:pPr>
        <w:pStyle w:val="Style16"/>
        <w:widowControl/>
        <w:spacing w:before="226" w:line="240" w:lineRule="auto"/>
        <w:rPr>
          <w:rStyle w:val="FontStyle39"/>
          <w:rFonts w:ascii="Arial Narrow" w:hAnsi="Arial Narrow" w:cstheme="majorHAnsi"/>
          <w:sz w:val="22"/>
          <w:szCs w:val="22"/>
        </w:rPr>
      </w:pPr>
      <w:r w:rsidRPr="00163CD1">
        <w:rPr>
          <w:rStyle w:val="FontStyle39"/>
          <w:rFonts w:ascii="Arial Narrow" w:hAnsi="Arial Narrow" w:cstheme="majorHAnsi"/>
          <w:sz w:val="22"/>
          <w:szCs w:val="22"/>
        </w:rPr>
        <w:t xml:space="preserve">1. Imię i nazwisko, adres lub nazwę i siedzibę oferenta, wypis z Centralnej Ewidencji i Informacji o Działalności Gospodarczej (CEIDG) - gdy oferent jest osobą fizyczną prowadzącą działalność gospodarczą lub odpis z rejestru przedsiębiorców KRS w przypadku podmiotów podlegających ujawnieniu w KRS. Jeżeli oferent nie jest osobą prowadzącą działalność gospodarczą - nr PESEL lub NIP oferenta oraz miejsce zamieszkania. </w:t>
      </w:r>
      <w:r w:rsidR="00B642D4" w:rsidRPr="00163CD1">
        <w:rPr>
          <w:rStyle w:val="FontStyle39"/>
          <w:rFonts w:ascii="Arial Narrow" w:hAnsi="Arial Narrow" w:cstheme="majorHAnsi"/>
          <w:sz w:val="22"/>
          <w:szCs w:val="22"/>
        </w:rPr>
        <w:t xml:space="preserve">Zaświadczenia </w:t>
      </w:r>
      <w:r w:rsidRPr="00163CD1">
        <w:rPr>
          <w:rStyle w:val="FontStyle39"/>
          <w:rFonts w:ascii="Arial Narrow" w:hAnsi="Arial Narrow" w:cstheme="majorHAnsi"/>
          <w:sz w:val="22"/>
          <w:szCs w:val="22"/>
        </w:rPr>
        <w:t xml:space="preserve">z Centralnej Ewidencji i Informacji o Działalności Gospodarczej oraz odpisy z rejestru przedsiębiorców KRS winny być składane w oryginale lub formie wydruku ze strony </w:t>
      </w:r>
      <w:r w:rsidR="00D139DA" w:rsidRPr="00163CD1">
        <w:rPr>
          <w:rStyle w:val="FontStyle39"/>
          <w:rFonts w:ascii="Arial Narrow" w:hAnsi="Arial Narrow" w:cstheme="majorHAnsi"/>
          <w:sz w:val="22"/>
          <w:szCs w:val="22"/>
        </w:rPr>
        <w:t>internetowej</w:t>
      </w:r>
      <w:r w:rsidRPr="00163CD1">
        <w:rPr>
          <w:rStyle w:val="FontStyle39"/>
          <w:rFonts w:ascii="Arial Narrow" w:hAnsi="Arial Narrow" w:cstheme="majorHAnsi"/>
          <w:sz w:val="22"/>
          <w:szCs w:val="22"/>
        </w:rPr>
        <w:t xml:space="preserve"> z datą nie późniejszą niż na tydzień przed terminem złożenia ofert.</w:t>
      </w:r>
    </w:p>
    <w:p w14:paraId="19092897" w14:textId="48772BF4" w:rsidR="00C4240D" w:rsidRPr="00163CD1" w:rsidRDefault="00C4240D" w:rsidP="00C4240D">
      <w:pPr>
        <w:pStyle w:val="Style16"/>
        <w:widowControl/>
        <w:spacing w:before="226" w:line="240" w:lineRule="auto"/>
        <w:rPr>
          <w:rStyle w:val="FontStyle39"/>
          <w:rFonts w:ascii="Arial Narrow" w:hAnsi="Arial Narrow" w:cstheme="majorHAnsi"/>
          <w:sz w:val="22"/>
          <w:szCs w:val="22"/>
        </w:rPr>
      </w:pPr>
      <w:r w:rsidRPr="00163CD1">
        <w:rPr>
          <w:rStyle w:val="FontStyle39"/>
          <w:rFonts w:ascii="Arial Narrow" w:hAnsi="Arial Narrow" w:cstheme="majorHAnsi"/>
          <w:sz w:val="22"/>
          <w:szCs w:val="22"/>
        </w:rPr>
        <w:t xml:space="preserve">2. W przypadku </w:t>
      </w:r>
      <w:r w:rsidR="0061175C" w:rsidRPr="00163CD1">
        <w:rPr>
          <w:rStyle w:val="FontStyle39"/>
          <w:rFonts w:ascii="Arial Narrow" w:hAnsi="Arial Narrow" w:cstheme="majorHAnsi"/>
          <w:sz w:val="22"/>
          <w:szCs w:val="22"/>
        </w:rPr>
        <w:t>cudzoziemców</w:t>
      </w:r>
      <w:r w:rsidRPr="00163CD1">
        <w:rPr>
          <w:rStyle w:val="FontStyle39"/>
          <w:rFonts w:ascii="Arial Narrow" w:hAnsi="Arial Narrow" w:cstheme="majorHAnsi"/>
          <w:sz w:val="22"/>
          <w:szCs w:val="22"/>
        </w:rPr>
        <w:t xml:space="preserve"> - wypis, odpis lub zaświadczenie z właściwego rejestru przedsiębiorców, gdy oferent jest osobą prowadzącą działalność gospodarczą; w przypadku innych zagranicznych osób prawnych - wypis, odpis lub zaświadczenie z właściwego rejestru, wystawione nie później niż 3 miesiące przed terminem złożenia ofert. Jeżeli oferent jest osobą fizyczną nie prowadzącą działalności gospodarczej - nr paszportu lub innego dokumentu tożsamości oferenta oraz miejsce zamieszkania. W razie braku odpowiedniego rejestru w kraju pochodzenia oferenta będącego osobą prawną -kopię umowy spółki lub inny dokument, z którego wynika uprawnienie do reprezentacji podmiotu.</w:t>
      </w:r>
    </w:p>
    <w:p w14:paraId="0F66E939" w14:textId="5F7A89FA" w:rsidR="00C4240D" w:rsidRPr="00163CD1" w:rsidRDefault="00C4240D" w:rsidP="00C4240D">
      <w:pPr>
        <w:pStyle w:val="Style16"/>
        <w:widowControl/>
        <w:spacing w:before="226" w:line="240" w:lineRule="auto"/>
        <w:rPr>
          <w:rStyle w:val="FontStyle39"/>
          <w:rFonts w:ascii="Arial Narrow" w:hAnsi="Arial Narrow" w:cstheme="majorHAnsi"/>
          <w:sz w:val="22"/>
          <w:szCs w:val="22"/>
        </w:rPr>
      </w:pPr>
      <w:r w:rsidRPr="00163CD1">
        <w:rPr>
          <w:rStyle w:val="FontStyle39"/>
          <w:rFonts w:ascii="Arial Narrow" w:hAnsi="Arial Narrow" w:cstheme="majorHAnsi"/>
          <w:sz w:val="22"/>
          <w:szCs w:val="22"/>
        </w:rPr>
        <w:t xml:space="preserve">ORLEN Południe S.A., informuje, że nabycie nieruchomości przez </w:t>
      </w:r>
      <w:r w:rsidR="0061175C" w:rsidRPr="00163CD1">
        <w:rPr>
          <w:rStyle w:val="FontStyle39"/>
          <w:rFonts w:ascii="Arial Narrow" w:hAnsi="Arial Narrow" w:cstheme="majorHAnsi"/>
          <w:sz w:val="22"/>
          <w:szCs w:val="22"/>
        </w:rPr>
        <w:t>cudzoziemców</w:t>
      </w:r>
      <w:r w:rsidRPr="00163CD1">
        <w:rPr>
          <w:rStyle w:val="FontStyle39"/>
          <w:rFonts w:ascii="Arial Narrow" w:hAnsi="Arial Narrow" w:cstheme="majorHAnsi"/>
          <w:sz w:val="22"/>
          <w:szCs w:val="22"/>
        </w:rPr>
        <w:t xml:space="preserve"> może nastąpić w przypadku uzyskania zezwolenia Ministra Spraw Wewnętrznych, jeśli wymagają tego przepisy ustawy z dnia 24 marca 1920 r. o nabywaniu nieruchomości przez cudzoziemców (tekst jedn. Dz.U. z 2004 r., poz. 1380, ze zm.). Ustalenie, czy oferent będący </w:t>
      </w:r>
      <w:r w:rsidR="0061175C" w:rsidRPr="00163CD1">
        <w:rPr>
          <w:rStyle w:val="FontStyle39"/>
          <w:rFonts w:ascii="Arial Narrow" w:hAnsi="Arial Narrow" w:cstheme="majorHAnsi"/>
          <w:sz w:val="22"/>
          <w:szCs w:val="22"/>
        </w:rPr>
        <w:t>cudzoziemcem</w:t>
      </w:r>
      <w:r w:rsidRPr="00163CD1">
        <w:rPr>
          <w:rStyle w:val="FontStyle39"/>
          <w:rFonts w:ascii="Arial Narrow" w:hAnsi="Arial Narrow" w:cstheme="majorHAnsi"/>
          <w:sz w:val="22"/>
          <w:szCs w:val="22"/>
        </w:rPr>
        <w:t xml:space="preserve"> jest zobowiązany do uzyskania takiego zezwolenia, obciąża oferenta.</w:t>
      </w:r>
    </w:p>
    <w:p w14:paraId="01FC71CF" w14:textId="45FF5C0A" w:rsidR="00C4240D" w:rsidRPr="00163CD1" w:rsidRDefault="00E97255" w:rsidP="00C4240D">
      <w:pPr>
        <w:pStyle w:val="Style16"/>
        <w:widowControl/>
        <w:spacing w:before="226" w:line="240" w:lineRule="auto"/>
        <w:rPr>
          <w:rStyle w:val="FontStyle39"/>
          <w:rFonts w:ascii="Arial Narrow" w:hAnsi="Arial Narrow" w:cstheme="majorHAnsi"/>
          <w:sz w:val="22"/>
          <w:szCs w:val="22"/>
        </w:rPr>
      </w:pPr>
      <w:r w:rsidRPr="00163CD1">
        <w:rPr>
          <w:rStyle w:val="FontStyle39"/>
          <w:rFonts w:ascii="Arial Narrow" w:hAnsi="Arial Narrow" w:cstheme="majorHAnsi"/>
          <w:sz w:val="22"/>
          <w:szCs w:val="22"/>
        </w:rPr>
        <w:t xml:space="preserve">3. </w:t>
      </w:r>
      <w:r w:rsidR="00C4240D" w:rsidRPr="00163CD1">
        <w:rPr>
          <w:rStyle w:val="FontStyle39"/>
          <w:rFonts w:ascii="Arial Narrow" w:hAnsi="Arial Narrow" w:cstheme="majorHAnsi"/>
          <w:sz w:val="22"/>
          <w:szCs w:val="22"/>
        </w:rPr>
        <w:t>Datę sporządzenia oferty i okres, w jakim oferent będzie związany ofertą, nie króts</w:t>
      </w:r>
      <w:r w:rsidR="008A34EC" w:rsidRPr="00163CD1">
        <w:rPr>
          <w:rStyle w:val="FontStyle39"/>
          <w:rFonts w:ascii="Arial Narrow" w:hAnsi="Arial Narrow" w:cstheme="majorHAnsi"/>
          <w:sz w:val="22"/>
          <w:szCs w:val="22"/>
        </w:rPr>
        <w:t xml:space="preserve">zy jednak niż do </w:t>
      </w:r>
      <w:r w:rsidR="008A34EC" w:rsidRPr="00163CD1">
        <w:rPr>
          <w:rStyle w:val="FontStyle39"/>
          <w:rFonts w:ascii="Arial Narrow" w:hAnsi="Arial Narrow" w:cstheme="majorHAnsi"/>
          <w:b/>
          <w:sz w:val="22"/>
          <w:szCs w:val="22"/>
        </w:rPr>
        <w:t xml:space="preserve">dnia </w:t>
      </w:r>
      <w:r w:rsidR="00D93B80">
        <w:rPr>
          <w:rStyle w:val="FontStyle39"/>
          <w:rFonts w:ascii="Arial Narrow" w:hAnsi="Arial Narrow" w:cstheme="majorHAnsi"/>
          <w:b/>
          <w:sz w:val="22"/>
          <w:szCs w:val="22"/>
        </w:rPr>
        <w:t>3</w:t>
      </w:r>
      <w:r w:rsidR="00607D90">
        <w:rPr>
          <w:rStyle w:val="FontStyle39"/>
          <w:rFonts w:ascii="Arial Narrow" w:hAnsi="Arial Narrow" w:cstheme="majorHAnsi"/>
          <w:b/>
          <w:sz w:val="22"/>
          <w:szCs w:val="22"/>
        </w:rPr>
        <w:t>1</w:t>
      </w:r>
      <w:r w:rsidR="00D93B80">
        <w:rPr>
          <w:rStyle w:val="FontStyle39"/>
          <w:rFonts w:ascii="Arial Narrow" w:hAnsi="Arial Narrow" w:cstheme="majorHAnsi"/>
          <w:b/>
          <w:sz w:val="22"/>
          <w:szCs w:val="22"/>
        </w:rPr>
        <w:t>.0</w:t>
      </w:r>
      <w:r w:rsidR="00607D90">
        <w:rPr>
          <w:rStyle w:val="FontStyle39"/>
          <w:rFonts w:ascii="Arial Narrow" w:hAnsi="Arial Narrow" w:cstheme="majorHAnsi"/>
          <w:b/>
          <w:sz w:val="22"/>
          <w:szCs w:val="22"/>
        </w:rPr>
        <w:t>5</w:t>
      </w:r>
      <w:r w:rsidR="00D93B80">
        <w:rPr>
          <w:rStyle w:val="FontStyle39"/>
          <w:rFonts w:ascii="Arial Narrow" w:hAnsi="Arial Narrow" w:cstheme="majorHAnsi"/>
          <w:b/>
          <w:sz w:val="22"/>
          <w:szCs w:val="22"/>
        </w:rPr>
        <w:t>.202</w:t>
      </w:r>
      <w:r w:rsidR="00BD42A0">
        <w:rPr>
          <w:rStyle w:val="FontStyle39"/>
          <w:rFonts w:ascii="Arial Narrow" w:hAnsi="Arial Narrow" w:cstheme="majorHAnsi"/>
          <w:b/>
          <w:sz w:val="22"/>
          <w:szCs w:val="22"/>
        </w:rPr>
        <w:t>5</w:t>
      </w:r>
      <w:r w:rsidR="00C4240D" w:rsidRPr="00163CD1">
        <w:rPr>
          <w:rStyle w:val="FontStyle39"/>
          <w:rFonts w:ascii="Arial Narrow" w:hAnsi="Arial Narrow" w:cstheme="majorHAnsi"/>
          <w:b/>
          <w:sz w:val="22"/>
          <w:szCs w:val="22"/>
        </w:rPr>
        <w:t xml:space="preserve"> roku.</w:t>
      </w:r>
    </w:p>
    <w:p w14:paraId="4CA6D436" w14:textId="22AC47A4" w:rsidR="00C4240D" w:rsidRPr="00163CD1" w:rsidRDefault="00E97255" w:rsidP="00C4240D">
      <w:pPr>
        <w:pStyle w:val="Style16"/>
        <w:widowControl/>
        <w:spacing w:before="226" w:line="240" w:lineRule="auto"/>
        <w:rPr>
          <w:rStyle w:val="FontStyle39"/>
          <w:rFonts w:ascii="Arial Narrow" w:hAnsi="Arial Narrow" w:cstheme="majorHAnsi"/>
          <w:sz w:val="22"/>
          <w:szCs w:val="22"/>
        </w:rPr>
      </w:pPr>
      <w:r w:rsidRPr="00163CD1">
        <w:rPr>
          <w:rStyle w:val="FontStyle39"/>
          <w:rFonts w:ascii="Arial Narrow" w:hAnsi="Arial Narrow" w:cstheme="majorHAnsi"/>
          <w:sz w:val="22"/>
          <w:szCs w:val="22"/>
        </w:rPr>
        <w:t xml:space="preserve">5. </w:t>
      </w:r>
      <w:r w:rsidR="00C4240D" w:rsidRPr="00163CD1">
        <w:rPr>
          <w:rStyle w:val="FontStyle39"/>
          <w:rFonts w:ascii="Arial Narrow" w:hAnsi="Arial Narrow" w:cstheme="majorHAnsi"/>
          <w:sz w:val="22"/>
          <w:szCs w:val="22"/>
        </w:rPr>
        <w:t>Przedmiot oferty (</w:t>
      </w:r>
      <w:r w:rsidRPr="00163CD1">
        <w:rPr>
          <w:rStyle w:val="FontStyle39"/>
          <w:rFonts w:ascii="Arial Narrow" w:hAnsi="Arial Narrow" w:cstheme="majorHAnsi"/>
          <w:sz w:val="22"/>
          <w:szCs w:val="22"/>
        </w:rPr>
        <w:t>wskazanie nieruchomości</w:t>
      </w:r>
      <w:r w:rsidR="00C4240D" w:rsidRPr="00163CD1">
        <w:rPr>
          <w:rStyle w:val="FontStyle39"/>
          <w:rFonts w:ascii="Arial Narrow" w:hAnsi="Arial Narrow" w:cstheme="majorHAnsi"/>
          <w:sz w:val="22"/>
          <w:szCs w:val="22"/>
        </w:rPr>
        <w:t>), proponowaną cenę kupna ze wskazaniem, iż zaoferowana cena jest ceną netto, w zaokrągleniu do pełnych tysięcy złotych.</w:t>
      </w:r>
      <w:r w:rsidR="00AA728E" w:rsidRPr="00163CD1">
        <w:rPr>
          <w:rStyle w:val="FontStyle39"/>
          <w:rFonts w:ascii="Arial Narrow" w:hAnsi="Arial Narrow" w:cstheme="majorHAnsi"/>
          <w:sz w:val="22"/>
          <w:szCs w:val="22"/>
        </w:rPr>
        <w:t xml:space="preserve"> </w:t>
      </w:r>
      <w:r w:rsidR="00BE5123" w:rsidRPr="00163CD1">
        <w:rPr>
          <w:rStyle w:val="FontStyle39"/>
          <w:rFonts w:ascii="Arial Narrow" w:hAnsi="Arial Narrow" w:cstheme="majorHAnsi"/>
          <w:sz w:val="22"/>
          <w:szCs w:val="22"/>
        </w:rPr>
        <w:t>Jedna o</w:t>
      </w:r>
      <w:r w:rsidR="00AA728E" w:rsidRPr="00163CD1">
        <w:rPr>
          <w:rStyle w:val="FontStyle39"/>
          <w:rFonts w:ascii="Arial Narrow" w:hAnsi="Arial Narrow" w:cstheme="majorHAnsi"/>
          <w:sz w:val="22"/>
          <w:szCs w:val="22"/>
        </w:rPr>
        <w:t xml:space="preserve">ferta może dotyczyć tylko </w:t>
      </w:r>
      <w:r w:rsidR="00BE5123" w:rsidRPr="00163CD1">
        <w:rPr>
          <w:rStyle w:val="FontStyle39"/>
          <w:rFonts w:ascii="Arial Narrow" w:hAnsi="Arial Narrow" w:cstheme="majorHAnsi"/>
          <w:sz w:val="22"/>
          <w:szCs w:val="22"/>
        </w:rPr>
        <w:t xml:space="preserve">jednej </w:t>
      </w:r>
      <w:r w:rsidR="00AA728E" w:rsidRPr="00163CD1">
        <w:rPr>
          <w:rStyle w:val="FontStyle39"/>
          <w:rFonts w:ascii="Arial Narrow" w:hAnsi="Arial Narrow" w:cstheme="majorHAnsi"/>
          <w:sz w:val="22"/>
          <w:szCs w:val="22"/>
        </w:rPr>
        <w:t>całej nieruchomości</w:t>
      </w:r>
      <w:r w:rsidR="00BE5123" w:rsidRPr="00163CD1">
        <w:rPr>
          <w:rStyle w:val="FontStyle39"/>
          <w:rFonts w:ascii="Arial Narrow" w:hAnsi="Arial Narrow" w:cstheme="majorHAnsi"/>
          <w:sz w:val="22"/>
          <w:szCs w:val="22"/>
        </w:rPr>
        <w:t xml:space="preserve"> spośród</w:t>
      </w:r>
      <w:r w:rsidR="00AA728E" w:rsidRPr="00163CD1">
        <w:rPr>
          <w:rStyle w:val="FontStyle39"/>
          <w:rFonts w:ascii="Arial Narrow" w:hAnsi="Arial Narrow" w:cstheme="majorHAnsi"/>
          <w:sz w:val="22"/>
          <w:szCs w:val="22"/>
        </w:rPr>
        <w:t xml:space="preserve"> </w:t>
      </w:r>
      <w:r w:rsidR="007163BB" w:rsidRPr="00163CD1">
        <w:rPr>
          <w:rStyle w:val="FontStyle39"/>
          <w:rFonts w:ascii="Arial Narrow" w:hAnsi="Arial Narrow" w:cstheme="majorHAnsi"/>
          <w:sz w:val="22"/>
          <w:szCs w:val="22"/>
        </w:rPr>
        <w:t xml:space="preserve">trzech </w:t>
      </w:r>
      <w:r w:rsidR="00AA728E" w:rsidRPr="00163CD1">
        <w:rPr>
          <w:rStyle w:val="FontStyle39"/>
          <w:rFonts w:ascii="Arial Narrow" w:hAnsi="Arial Narrow" w:cstheme="majorHAnsi"/>
          <w:sz w:val="22"/>
          <w:szCs w:val="22"/>
        </w:rPr>
        <w:t>wskazanych i opisanych w poszczególnych punktach tabeli niniejsz</w:t>
      </w:r>
      <w:r w:rsidR="00BD17C4" w:rsidRPr="00163CD1">
        <w:rPr>
          <w:rStyle w:val="FontStyle39"/>
          <w:rFonts w:ascii="Arial Narrow" w:hAnsi="Arial Narrow" w:cstheme="majorHAnsi"/>
          <w:sz w:val="22"/>
          <w:szCs w:val="22"/>
        </w:rPr>
        <w:t>ych</w:t>
      </w:r>
      <w:r w:rsidR="00AA728E" w:rsidRPr="00163CD1">
        <w:rPr>
          <w:rStyle w:val="FontStyle39"/>
          <w:rFonts w:ascii="Arial Narrow" w:hAnsi="Arial Narrow" w:cstheme="majorHAnsi"/>
          <w:sz w:val="22"/>
          <w:szCs w:val="22"/>
        </w:rPr>
        <w:t xml:space="preserve"> </w:t>
      </w:r>
      <w:r w:rsidR="00BD17C4" w:rsidRPr="00163CD1">
        <w:rPr>
          <w:rStyle w:val="FontStyle39"/>
          <w:rFonts w:ascii="Arial Narrow" w:hAnsi="Arial Narrow" w:cstheme="majorHAnsi"/>
          <w:sz w:val="22"/>
          <w:szCs w:val="22"/>
        </w:rPr>
        <w:t>warunków</w:t>
      </w:r>
      <w:r w:rsidR="00AA728E" w:rsidRPr="00163CD1">
        <w:rPr>
          <w:rStyle w:val="FontStyle39"/>
          <w:rFonts w:ascii="Arial Narrow" w:hAnsi="Arial Narrow" w:cstheme="majorHAnsi"/>
          <w:sz w:val="22"/>
          <w:szCs w:val="22"/>
        </w:rPr>
        <w:t>.</w:t>
      </w:r>
    </w:p>
    <w:p w14:paraId="3727F66F" w14:textId="2A3185EE" w:rsidR="00C4240D" w:rsidRPr="00163CD1" w:rsidRDefault="00E97255" w:rsidP="00C4240D">
      <w:pPr>
        <w:pStyle w:val="Style16"/>
        <w:widowControl/>
        <w:spacing w:before="226" w:line="240" w:lineRule="auto"/>
        <w:rPr>
          <w:rStyle w:val="FontStyle39"/>
          <w:rFonts w:ascii="Arial Narrow" w:hAnsi="Arial Narrow" w:cstheme="majorHAnsi"/>
          <w:sz w:val="22"/>
          <w:szCs w:val="22"/>
        </w:rPr>
      </w:pPr>
      <w:r w:rsidRPr="00163CD1">
        <w:rPr>
          <w:rStyle w:val="FontStyle39"/>
          <w:rFonts w:ascii="Arial Narrow" w:hAnsi="Arial Narrow" w:cstheme="majorHAnsi"/>
          <w:sz w:val="22"/>
          <w:szCs w:val="22"/>
        </w:rPr>
        <w:t xml:space="preserve">6. </w:t>
      </w:r>
      <w:r w:rsidR="00C4240D" w:rsidRPr="00163CD1">
        <w:rPr>
          <w:rStyle w:val="FontStyle39"/>
          <w:rFonts w:ascii="Arial Narrow" w:hAnsi="Arial Narrow" w:cstheme="majorHAnsi"/>
          <w:sz w:val="22"/>
          <w:szCs w:val="22"/>
        </w:rPr>
        <w:t>Wystawione nie później niż tydzień przed terminem złożenia ofert zaświadczenie z ZUS o niezaleganiu w składkach i zaświadczenie z Urzędu Skarbowego o niezaleganiu w podatkach. Zaświadczenia z ZUS o niezaleganiu w składkach i Urzędu Skarbowego o niezaleganiu w podatkach winny być składane w oryginale lub kopii notarialnie poświadczonej za zgodność z oryginałem.</w:t>
      </w:r>
    </w:p>
    <w:p w14:paraId="1325D080" w14:textId="6826A780" w:rsidR="00C4240D" w:rsidRPr="00163CD1" w:rsidRDefault="008D5022" w:rsidP="00C4240D">
      <w:pPr>
        <w:pStyle w:val="Style16"/>
        <w:widowControl/>
        <w:spacing w:before="226" w:line="240" w:lineRule="auto"/>
        <w:rPr>
          <w:rStyle w:val="FontStyle39"/>
          <w:rFonts w:ascii="Arial Narrow" w:hAnsi="Arial Narrow" w:cstheme="majorHAnsi"/>
          <w:sz w:val="22"/>
          <w:szCs w:val="22"/>
        </w:rPr>
      </w:pPr>
      <w:r w:rsidRPr="00163CD1">
        <w:rPr>
          <w:rStyle w:val="FontStyle39"/>
          <w:rFonts w:ascii="Arial Narrow" w:hAnsi="Arial Narrow" w:cstheme="majorHAnsi"/>
          <w:sz w:val="22"/>
          <w:szCs w:val="22"/>
        </w:rPr>
        <w:t xml:space="preserve">7. </w:t>
      </w:r>
      <w:r w:rsidR="001E5F5B" w:rsidRPr="00163CD1">
        <w:rPr>
          <w:rStyle w:val="FontStyle39"/>
          <w:rFonts w:ascii="Arial Narrow" w:hAnsi="Arial Narrow" w:cstheme="majorHAnsi"/>
          <w:sz w:val="22"/>
          <w:szCs w:val="22"/>
        </w:rPr>
        <w:t xml:space="preserve">Potwierdzenie uiszczenia wadium </w:t>
      </w:r>
      <w:r w:rsidR="00BE5123" w:rsidRPr="00163CD1">
        <w:rPr>
          <w:rStyle w:val="FontStyle39"/>
          <w:rFonts w:ascii="Arial Narrow" w:hAnsi="Arial Narrow" w:cstheme="majorHAnsi"/>
          <w:sz w:val="22"/>
          <w:szCs w:val="22"/>
        </w:rPr>
        <w:t xml:space="preserve">(potwierdzona przez bank kopia przelewu) </w:t>
      </w:r>
      <w:r w:rsidR="001E5F5B" w:rsidRPr="00163CD1">
        <w:rPr>
          <w:rStyle w:val="FontStyle39"/>
          <w:rFonts w:ascii="Arial Narrow" w:hAnsi="Arial Narrow" w:cstheme="majorHAnsi"/>
          <w:sz w:val="22"/>
          <w:szCs w:val="22"/>
        </w:rPr>
        <w:t>oraz n</w:t>
      </w:r>
      <w:r w:rsidR="00C4240D" w:rsidRPr="00163CD1">
        <w:rPr>
          <w:rStyle w:val="FontStyle39"/>
          <w:rFonts w:ascii="Arial Narrow" w:hAnsi="Arial Narrow" w:cstheme="majorHAnsi"/>
          <w:sz w:val="22"/>
          <w:szCs w:val="22"/>
        </w:rPr>
        <w:t>umer rachunku bankowego oferenta, właściwy dla ewentualnego zwrotu wadium oraz numer telefonu i adres email, właściwy do kontaktu.</w:t>
      </w:r>
    </w:p>
    <w:p w14:paraId="2CBC7F9D" w14:textId="2F158690" w:rsidR="00C4240D" w:rsidRPr="00163CD1" w:rsidRDefault="008D5022" w:rsidP="00C4240D">
      <w:pPr>
        <w:pStyle w:val="Style16"/>
        <w:widowControl/>
        <w:spacing w:before="226" w:line="240" w:lineRule="auto"/>
        <w:rPr>
          <w:rStyle w:val="FontStyle39"/>
          <w:rFonts w:ascii="Arial Narrow" w:hAnsi="Arial Narrow" w:cstheme="majorHAnsi"/>
          <w:sz w:val="22"/>
          <w:szCs w:val="22"/>
        </w:rPr>
      </w:pPr>
      <w:r w:rsidRPr="00163CD1">
        <w:rPr>
          <w:rStyle w:val="FontStyle39"/>
          <w:rFonts w:ascii="Arial Narrow" w:hAnsi="Arial Narrow" w:cstheme="majorHAnsi"/>
          <w:sz w:val="22"/>
          <w:szCs w:val="22"/>
        </w:rPr>
        <w:t xml:space="preserve">8. </w:t>
      </w:r>
      <w:r w:rsidR="00C4240D" w:rsidRPr="00163CD1">
        <w:rPr>
          <w:rStyle w:val="FontStyle39"/>
          <w:rFonts w:ascii="Arial Narrow" w:hAnsi="Arial Narrow" w:cstheme="majorHAnsi"/>
          <w:sz w:val="22"/>
          <w:szCs w:val="22"/>
        </w:rPr>
        <w:t xml:space="preserve">Oświadczenie Oferenta zgodnie </w:t>
      </w:r>
      <w:r w:rsidRPr="00163CD1">
        <w:rPr>
          <w:rStyle w:val="FontStyle39"/>
          <w:rFonts w:ascii="Arial Narrow" w:hAnsi="Arial Narrow" w:cstheme="majorHAnsi"/>
          <w:sz w:val="22"/>
          <w:szCs w:val="22"/>
        </w:rPr>
        <w:t>z Załącznikiem nr 1</w:t>
      </w:r>
      <w:r w:rsidR="00BD17C4" w:rsidRPr="00163CD1">
        <w:rPr>
          <w:rStyle w:val="FontStyle39"/>
          <w:rFonts w:ascii="Arial Narrow" w:hAnsi="Arial Narrow" w:cstheme="majorHAnsi"/>
          <w:sz w:val="22"/>
          <w:szCs w:val="22"/>
        </w:rPr>
        <w:t xml:space="preserve"> do niniejszych warunków</w:t>
      </w:r>
      <w:r w:rsidRPr="00163CD1">
        <w:rPr>
          <w:rStyle w:val="FontStyle39"/>
          <w:rFonts w:ascii="Arial Narrow" w:hAnsi="Arial Narrow" w:cstheme="majorHAnsi"/>
          <w:sz w:val="22"/>
          <w:szCs w:val="22"/>
        </w:rPr>
        <w:t>.</w:t>
      </w:r>
    </w:p>
    <w:p w14:paraId="3587CBD9" w14:textId="38D8466D" w:rsidR="00C4240D" w:rsidRPr="00163CD1" w:rsidRDefault="00AC74B2" w:rsidP="00C4240D">
      <w:pPr>
        <w:pStyle w:val="Style16"/>
        <w:spacing w:before="226"/>
        <w:rPr>
          <w:rStyle w:val="FontStyle39"/>
          <w:rFonts w:ascii="Arial Narrow" w:hAnsi="Arial Narrow" w:cstheme="majorHAnsi"/>
          <w:sz w:val="22"/>
          <w:szCs w:val="22"/>
        </w:rPr>
      </w:pPr>
      <w:r w:rsidRPr="00163CD1">
        <w:rPr>
          <w:rStyle w:val="FontStyle39"/>
          <w:rFonts w:ascii="Arial Narrow" w:hAnsi="Arial Narrow" w:cstheme="majorHAnsi"/>
          <w:sz w:val="22"/>
          <w:szCs w:val="22"/>
        </w:rPr>
        <w:t xml:space="preserve">9. </w:t>
      </w:r>
      <w:r w:rsidR="00AA728E" w:rsidRPr="00163CD1">
        <w:rPr>
          <w:rStyle w:val="FontStyle39"/>
          <w:rFonts w:ascii="Arial Narrow" w:hAnsi="Arial Narrow" w:cstheme="majorHAnsi"/>
          <w:sz w:val="22"/>
          <w:szCs w:val="22"/>
        </w:rPr>
        <w:t>ORLEN Południe  S.A zastrzega sobie możliwość wezwania Oferenta do uzupełnienia oferty pod kątem spełnienia warunków formalnych lub wydłużenia okresu jej obowiązywania. Po bezskutecznym upływie terminu na uzupełnienie lub przedłużenie okresu obowiązywania oferty wskazanym w wezwaniu, oferta zostanie odrzucona z przyczyn formalnych.</w:t>
      </w:r>
    </w:p>
    <w:p w14:paraId="2FBDD0B1" w14:textId="77777777" w:rsidR="00AA728E" w:rsidRDefault="00AA728E" w:rsidP="00C4240D">
      <w:pPr>
        <w:pStyle w:val="Style16"/>
        <w:spacing w:before="226"/>
        <w:rPr>
          <w:rStyle w:val="FontStyle39"/>
          <w:rFonts w:ascii="Arial Narrow" w:hAnsi="Arial Narrow" w:cstheme="majorHAnsi"/>
          <w:sz w:val="22"/>
          <w:szCs w:val="22"/>
        </w:rPr>
      </w:pPr>
    </w:p>
    <w:p w14:paraId="3DB891E2" w14:textId="77777777" w:rsidR="00BD42A0" w:rsidRDefault="00BD42A0" w:rsidP="00C4240D">
      <w:pPr>
        <w:pStyle w:val="Style16"/>
        <w:spacing w:before="226"/>
        <w:rPr>
          <w:rStyle w:val="FontStyle39"/>
          <w:rFonts w:ascii="Arial Narrow" w:hAnsi="Arial Narrow" w:cstheme="majorHAnsi"/>
          <w:sz w:val="22"/>
          <w:szCs w:val="22"/>
        </w:rPr>
      </w:pPr>
    </w:p>
    <w:p w14:paraId="6F60D404" w14:textId="77777777" w:rsidR="00A35262" w:rsidRDefault="00A35262" w:rsidP="00C4240D">
      <w:pPr>
        <w:pStyle w:val="Style16"/>
        <w:spacing w:before="226"/>
        <w:rPr>
          <w:rStyle w:val="FontStyle39"/>
          <w:rFonts w:ascii="Arial Narrow" w:hAnsi="Arial Narrow" w:cstheme="majorHAnsi"/>
          <w:sz w:val="22"/>
          <w:szCs w:val="22"/>
        </w:rPr>
      </w:pPr>
    </w:p>
    <w:p w14:paraId="0C1E0CD3" w14:textId="77777777" w:rsidR="00A35262" w:rsidRPr="00163CD1" w:rsidRDefault="00A35262" w:rsidP="00C4240D">
      <w:pPr>
        <w:pStyle w:val="Style16"/>
        <w:spacing w:before="226"/>
        <w:rPr>
          <w:rStyle w:val="FontStyle39"/>
          <w:rFonts w:ascii="Arial Narrow" w:hAnsi="Arial Narrow" w:cstheme="majorHAnsi"/>
          <w:sz w:val="22"/>
          <w:szCs w:val="22"/>
        </w:rPr>
      </w:pPr>
    </w:p>
    <w:p w14:paraId="14DB346D" w14:textId="5A288DFE" w:rsidR="00DD048B" w:rsidRPr="00163CD1" w:rsidRDefault="00DD048B" w:rsidP="00C33A75">
      <w:pPr>
        <w:pStyle w:val="Style16"/>
        <w:widowControl/>
        <w:numPr>
          <w:ilvl w:val="0"/>
          <w:numId w:val="12"/>
        </w:numPr>
        <w:spacing w:before="226" w:line="240" w:lineRule="auto"/>
        <w:rPr>
          <w:rStyle w:val="FontStyle39"/>
          <w:rFonts w:ascii="Arial Narrow" w:hAnsi="Arial Narrow" w:cstheme="majorHAnsi"/>
          <w:b/>
          <w:color w:val="404040" w:themeColor="text1" w:themeTint="BF"/>
          <w:sz w:val="22"/>
          <w:szCs w:val="22"/>
        </w:rPr>
      </w:pPr>
      <w:r w:rsidRPr="00163CD1">
        <w:rPr>
          <w:rStyle w:val="FontStyle39"/>
          <w:rFonts w:ascii="Arial Narrow" w:hAnsi="Arial Narrow" w:cstheme="majorHAnsi"/>
          <w:b/>
          <w:color w:val="404040" w:themeColor="text1" w:themeTint="BF"/>
          <w:sz w:val="22"/>
          <w:szCs w:val="22"/>
        </w:rPr>
        <w:lastRenderedPageBreak/>
        <w:t>Pozostałe warunki</w:t>
      </w:r>
    </w:p>
    <w:p w14:paraId="028ACBE3" w14:textId="4E0C2E59" w:rsidR="00E91135" w:rsidRPr="00163CD1" w:rsidRDefault="008339BB" w:rsidP="008A5CC2">
      <w:pPr>
        <w:pStyle w:val="Style15"/>
        <w:widowControl/>
        <w:numPr>
          <w:ilvl w:val="0"/>
          <w:numId w:val="15"/>
        </w:numPr>
        <w:spacing w:before="226"/>
        <w:jc w:val="both"/>
        <w:rPr>
          <w:rStyle w:val="FontStyle39"/>
          <w:rFonts w:ascii="Arial Narrow" w:hAnsi="Arial Narrow" w:cstheme="majorHAnsi"/>
          <w:b/>
          <w:color w:val="404040" w:themeColor="text1" w:themeTint="BF"/>
          <w:sz w:val="22"/>
          <w:szCs w:val="22"/>
        </w:rPr>
      </w:pPr>
      <w:r w:rsidRPr="00163CD1">
        <w:rPr>
          <w:rStyle w:val="FontStyle39"/>
          <w:rFonts w:ascii="Arial Narrow" w:hAnsi="Arial Narrow" w:cstheme="majorHAnsi"/>
          <w:color w:val="404040" w:themeColor="text1" w:themeTint="BF"/>
          <w:sz w:val="22"/>
          <w:szCs w:val="22"/>
        </w:rPr>
        <w:t>ORLEN Południe</w:t>
      </w:r>
      <w:r w:rsidR="00E91135" w:rsidRPr="00163CD1">
        <w:rPr>
          <w:rStyle w:val="FontStyle39"/>
          <w:rFonts w:ascii="Arial Narrow" w:hAnsi="Arial Narrow" w:cstheme="majorHAnsi"/>
          <w:color w:val="404040" w:themeColor="text1" w:themeTint="BF"/>
          <w:sz w:val="22"/>
          <w:szCs w:val="22"/>
        </w:rPr>
        <w:t xml:space="preserve"> S.A., zastrzega, iż </w:t>
      </w:r>
      <w:r w:rsidR="00E91135" w:rsidRPr="00163CD1">
        <w:rPr>
          <w:rStyle w:val="FontStyle38"/>
          <w:rFonts w:ascii="Arial Narrow" w:hAnsi="Arial Narrow" w:cstheme="majorHAnsi"/>
          <w:b w:val="0"/>
          <w:color w:val="404040" w:themeColor="text1" w:themeTint="BF"/>
          <w:sz w:val="22"/>
          <w:szCs w:val="22"/>
        </w:rPr>
        <w:t xml:space="preserve">wybór oferty w toku przetargu może nastąpić jedynie na podstawie </w:t>
      </w:r>
      <w:r w:rsidR="006242C3" w:rsidRPr="00163CD1">
        <w:rPr>
          <w:rStyle w:val="FontStyle38"/>
          <w:rFonts w:ascii="Arial Narrow" w:hAnsi="Arial Narrow" w:cstheme="majorHAnsi"/>
          <w:b w:val="0"/>
          <w:color w:val="404040" w:themeColor="text1" w:themeTint="BF"/>
          <w:sz w:val="22"/>
          <w:szCs w:val="22"/>
        </w:rPr>
        <w:t xml:space="preserve">uprzedniej </w:t>
      </w:r>
      <w:r w:rsidR="00E91135" w:rsidRPr="00163CD1">
        <w:rPr>
          <w:rStyle w:val="FontStyle38"/>
          <w:rFonts w:ascii="Arial Narrow" w:hAnsi="Arial Narrow" w:cstheme="majorHAnsi"/>
          <w:b w:val="0"/>
          <w:color w:val="404040" w:themeColor="text1" w:themeTint="BF"/>
          <w:sz w:val="22"/>
          <w:szCs w:val="22"/>
        </w:rPr>
        <w:t>zgody właściwych organów Spółki</w:t>
      </w:r>
      <w:r w:rsidRPr="00163CD1">
        <w:rPr>
          <w:rStyle w:val="FontStyle38"/>
          <w:rFonts w:ascii="Arial Narrow" w:hAnsi="Arial Narrow" w:cstheme="majorHAnsi"/>
          <w:b w:val="0"/>
          <w:color w:val="404040" w:themeColor="text1" w:themeTint="BF"/>
          <w:sz w:val="22"/>
          <w:szCs w:val="22"/>
        </w:rPr>
        <w:t>,</w:t>
      </w:r>
      <w:r w:rsidR="00E91135" w:rsidRPr="00163CD1">
        <w:rPr>
          <w:rStyle w:val="FontStyle38"/>
          <w:rFonts w:ascii="Arial Narrow" w:hAnsi="Arial Narrow" w:cstheme="majorHAnsi"/>
          <w:b w:val="0"/>
          <w:color w:val="404040" w:themeColor="text1" w:themeTint="BF"/>
          <w:sz w:val="22"/>
          <w:szCs w:val="22"/>
        </w:rPr>
        <w:t xml:space="preserve"> </w:t>
      </w:r>
      <w:r w:rsidR="006242C3" w:rsidRPr="00163CD1">
        <w:rPr>
          <w:rStyle w:val="FontStyle38"/>
          <w:rFonts w:ascii="Arial Narrow" w:hAnsi="Arial Narrow" w:cstheme="majorHAnsi"/>
          <w:b w:val="0"/>
          <w:color w:val="404040" w:themeColor="text1" w:themeTint="BF"/>
          <w:sz w:val="22"/>
          <w:szCs w:val="22"/>
        </w:rPr>
        <w:t xml:space="preserve">wyrażonej </w:t>
      </w:r>
      <w:r w:rsidR="00E91135" w:rsidRPr="00163CD1">
        <w:rPr>
          <w:rStyle w:val="FontStyle38"/>
          <w:rFonts w:ascii="Arial Narrow" w:hAnsi="Arial Narrow" w:cstheme="majorHAnsi"/>
          <w:b w:val="0"/>
          <w:color w:val="404040" w:themeColor="text1" w:themeTint="BF"/>
          <w:sz w:val="22"/>
          <w:szCs w:val="22"/>
        </w:rPr>
        <w:t>w formie uchwały.</w:t>
      </w:r>
      <w:r w:rsidR="008A5CC2" w:rsidRPr="00163CD1">
        <w:rPr>
          <w:rStyle w:val="FontStyle39"/>
          <w:rFonts w:ascii="Arial Narrow" w:hAnsi="Arial Narrow" w:cstheme="majorHAnsi"/>
          <w:color w:val="404040" w:themeColor="text1" w:themeTint="BF"/>
          <w:sz w:val="22"/>
          <w:szCs w:val="22"/>
        </w:rPr>
        <w:t xml:space="preserve"> </w:t>
      </w:r>
      <w:r w:rsidR="00E91135" w:rsidRPr="00163CD1">
        <w:rPr>
          <w:rStyle w:val="FontStyle39"/>
          <w:rFonts w:ascii="Arial Narrow" w:hAnsi="Arial Narrow" w:cstheme="majorHAnsi"/>
          <w:color w:val="404040" w:themeColor="text1" w:themeTint="BF"/>
          <w:sz w:val="22"/>
          <w:szCs w:val="22"/>
        </w:rPr>
        <w:t>Do tego czasu wszelkie pisma kierowane do oferentów, zaproszenia do dalszych negocjacji, udział w negocjacjach cenowych za pośrednictwem platformy internetowej</w:t>
      </w:r>
      <w:r w:rsidR="008A5CC2" w:rsidRPr="00163CD1">
        <w:rPr>
          <w:rStyle w:val="FontStyle39"/>
          <w:rFonts w:ascii="Arial Narrow" w:hAnsi="Arial Narrow" w:cstheme="majorHAnsi"/>
          <w:color w:val="404040" w:themeColor="text1" w:themeTint="BF"/>
          <w:sz w:val="22"/>
          <w:szCs w:val="22"/>
        </w:rPr>
        <w:t>,</w:t>
      </w:r>
      <w:r w:rsidR="00E91135" w:rsidRPr="00163CD1">
        <w:rPr>
          <w:rStyle w:val="FontStyle39"/>
          <w:rFonts w:ascii="Arial Narrow" w:hAnsi="Arial Narrow" w:cstheme="majorHAnsi"/>
          <w:color w:val="404040" w:themeColor="text1" w:themeTint="BF"/>
          <w:sz w:val="22"/>
          <w:szCs w:val="22"/>
        </w:rPr>
        <w:t xml:space="preserve"> w tym złożenie w ich toku najwyższej oferty, nie stanowią i nie mogą być uznawane za przyjęcie oferty przez ORLEN Południe S.A.</w:t>
      </w:r>
    </w:p>
    <w:p w14:paraId="2637C719" w14:textId="4E50CB85" w:rsidR="008A5CC2" w:rsidRPr="00163CD1" w:rsidRDefault="008A5CC2" w:rsidP="008A5CC2">
      <w:pPr>
        <w:pStyle w:val="Style15"/>
        <w:widowControl/>
        <w:numPr>
          <w:ilvl w:val="0"/>
          <w:numId w:val="15"/>
        </w:numPr>
        <w:spacing w:before="226"/>
        <w:jc w:val="both"/>
        <w:rPr>
          <w:rStyle w:val="FontStyle39"/>
          <w:rFonts w:ascii="Arial Narrow" w:hAnsi="Arial Narrow" w:cstheme="majorHAnsi"/>
          <w:b/>
          <w:color w:val="404040" w:themeColor="text1" w:themeTint="BF"/>
          <w:sz w:val="22"/>
          <w:szCs w:val="22"/>
        </w:rPr>
      </w:pPr>
      <w:r w:rsidRPr="00163CD1">
        <w:rPr>
          <w:rStyle w:val="FontStyle38"/>
          <w:rFonts w:ascii="Arial Narrow" w:hAnsi="Arial Narrow" w:cstheme="majorHAnsi"/>
          <w:b w:val="0"/>
          <w:color w:val="404040" w:themeColor="text1" w:themeTint="BF"/>
          <w:sz w:val="22"/>
          <w:szCs w:val="22"/>
        </w:rPr>
        <w:t>Termin rozstrzygnięcia prze</w:t>
      </w:r>
      <w:r w:rsidR="008004CC" w:rsidRPr="00163CD1">
        <w:rPr>
          <w:rStyle w:val="FontStyle38"/>
          <w:rFonts w:ascii="Arial Narrow" w:hAnsi="Arial Narrow" w:cstheme="majorHAnsi"/>
          <w:b w:val="0"/>
          <w:color w:val="404040" w:themeColor="text1" w:themeTint="BF"/>
          <w:sz w:val="22"/>
          <w:szCs w:val="22"/>
        </w:rPr>
        <w:t>targu upływa z dniem</w:t>
      </w:r>
      <w:r w:rsidR="00C8632F" w:rsidRPr="00163CD1">
        <w:rPr>
          <w:rStyle w:val="FontStyle38"/>
          <w:rFonts w:ascii="Arial Narrow" w:hAnsi="Arial Narrow" w:cstheme="majorHAnsi"/>
          <w:b w:val="0"/>
          <w:color w:val="404040" w:themeColor="text1" w:themeTint="BF"/>
          <w:sz w:val="22"/>
          <w:szCs w:val="22"/>
        </w:rPr>
        <w:t xml:space="preserve"> </w:t>
      </w:r>
      <w:r w:rsidR="001115B6">
        <w:rPr>
          <w:rStyle w:val="FontStyle38"/>
          <w:rFonts w:ascii="Arial Narrow" w:hAnsi="Arial Narrow" w:cstheme="majorHAnsi"/>
          <w:color w:val="404040" w:themeColor="text1" w:themeTint="BF"/>
          <w:sz w:val="22"/>
          <w:szCs w:val="22"/>
        </w:rPr>
        <w:t>3</w:t>
      </w:r>
      <w:r w:rsidR="00A35262">
        <w:rPr>
          <w:rStyle w:val="FontStyle38"/>
          <w:rFonts w:ascii="Arial Narrow" w:hAnsi="Arial Narrow" w:cstheme="majorHAnsi"/>
          <w:color w:val="404040" w:themeColor="text1" w:themeTint="BF"/>
          <w:sz w:val="22"/>
          <w:szCs w:val="22"/>
        </w:rPr>
        <w:t>0</w:t>
      </w:r>
      <w:r w:rsidR="00BF54EB">
        <w:rPr>
          <w:rStyle w:val="FontStyle38"/>
          <w:rFonts w:ascii="Arial Narrow" w:hAnsi="Arial Narrow" w:cstheme="majorHAnsi"/>
          <w:color w:val="404040" w:themeColor="text1" w:themeTint="BF"/>
          <w:sz w:val="22"/>
          <w:szCs w:val="22"/>
        </w:rPr>
        <w:t>.0</w:t>
      </w:r>
      <w:r w:rsidR="00A35262">
        <w:rPr>
          <w:rStyle w:val="FontStyle38"/>
          <w:rFonts w:ascii="Arial Narrow" w:hAnsi="Arial Narrow" w:cstheme="majorHAnsi"/>
          <w:color w:val="404040" w:themeColor="text1" w:themeTint="BF"/>
          <w:sz w:val="22"/>
          <w:szCs w:val="22"/>
        </w:rPr>
        <w:t>4</w:t>
      </w:r>
      <w:r w:rsidR="00BF54EB">
        <w:rPr>
          <w:rStyle w:val="FontStyle38"/>
          <w:rFonts w:ascii="Arial Narrow" w:hAnsi="Arial Narrow" w:cstheme="majorHAnsi"/>
          <w:color w:val="404040" w:themeColor="text1" w:themeTint="BF"/>
          <w:sz w:val="22"/>
          <w:szCs w:val="22"/>
        </w:rPr>
        <w:t>.2025</w:t>
      </w:r>
      <w:r w:rsidRPr="00163CD1">
        <w:rPr>
          <w:rStyle w:val="FontStyle38"/>
          <w:rFonts w:ascii="Arial Narrow" w:hAnsi="Arial Narrow" w:cstheme="majorHAnsi"/>
          <w:color w:val="404040" w:themeColor="text1" w:themeTint="BF"/>
          <w:sz w:val="22"/>
          <w:szCs w:val="22"/>
        </w:rPr>
        <w:t xml:space="preserve"> roku</w:t>
      </w:r>
      <w:r w:rsidRPr="00163CD1">
        <w:rPr>
          <w:rStyle w:val="FontStyle38"/>
          <w:rFonts w:ascii="Arial Narrow" w:hAnsi="Arial Narrow" w:cstheme="majorHAnsi"/>
          <w:b w:val="0"/>
          <w:color w:val="404040" w:themeColor="text1" w:themeTint="BF"/>
          <w:sz w:val="22"/>
          <w:szCs w:val="22"/>
        </w:rPr>
        <w:t>.</w:t>
      </w:r>
      <w:r w:rsidRPr="00163CD1">
        <w:rPr>
          <w:rStyle w:val="FontStyle39"/>
          <w:rFonts w:ascii="Arial Narrow" w:hAnsi="Arial Narrow" w:cstheme="majorHAnsi"/>
          <w:color w:val="404040" w:themeColor="text1" w:themeTint="BF"/>
          <w:sz w:val="22"/>
          <w:szCs w:val="22"/>
        </w:rPr>
        <w:t xml:space="preserve"> Przy czym, ORLEN Południe  S.A zastrzega możliwość przedłużenia terminu rozstrzygnięcia przetargu o okres nie dłuższy niż 6 miesięcy.</w:t>
      </w:r>
    </w:p>
    <w:p w14:paraId="02E13793" w14:textId="2991231D" w:rsidR="00E91135" w:rsidRPr="00163CD1" w:rsidRDefault="00E91135" w:rsidP="008A5CC2">
      <w:pPr>
        <w:pStyle w:val="Style16"/>
        <w:widowControl/>
        <w:numPr>
          <w:ilvl w:val="0"/>
          <w:numId w:val="15"/>
        </w:numPr>
        <w:spacing w:before="230" w:line="240" w:lineRule="auto"/>
        <w:rPr>
          <w:rStyle w:val="FontStyle39"/>
          <w:rFonts w:ascii="Arial Narrow" w:hAnsi="Arial Narrow" w:cstheme="majorHAnsi"/>
          <w:color w:val="404040" w:themeColor="text1" w:themeTint="BF"/>
          <w:sz w:val="22"/>
          <w:szCs w:val="22"/>
        </w:rPr>
      </w:pPr>
      <w:r w:rsidRPr="00163CD1">
        <w:rPr>
          <w:rStyle w:val="FontStyle39"/>
          <w:rFonts w:ascii="Arial Narrow" w:hAnsi="Arial Narrow" w:cstheme="majorHAnsi"/>
          <w:color w:val="404040" w:themeColor="text1" w:themeTint="BF"/>
          <w:sz w:val="22"/>
          <w:szCs w:val="22"/>
        </w:rPr>
        <w:t xml:space="preserve">ORLEN Południe  S.A. zastrzega przysługujące </w:t>
      </w:r>
      <w:r w:rsidR="008A5CC2" w:rsidRPr="00163CD1">
        <w:rPr>
          <w:rStyle w:val="FontStyle39"/>
          <w:rFonts w:ascii="Arial Narrow" w:hAnsi="Arial Narrow" w:cstheme="majorHAnsi"/>
          <w:color w:val="404040" w:themeColor="text1" w:themeTint="BF"/>
          <w:sz w:val="22"/>
          <w:szCs w:val="22"/>
        </w:rPr>
        <w:t xml:space="preserve">Spółce </w:t>
      </w:r>
      <w:r w:rsidRPr="00163CD1">
        <w:rPr>
          <w:rStyle w:val="FontStyle39"/>
          <w:rFonts w:ascii="Arial Narrow" w:hAnsi="Arial Narrow" w:cstheme="majorHAnsi"/>
          <w:color w:val="404040" w:themeColor="text1" w:themeTint="BF"/>
          <w:sz w:val="22"/>
          <w:szCs w:val="22"/>
        </w:rPr>
        <w:t>prawo swobodnego wyboru oferty, jeżeli uczestnicy przetargu zaoferowali takie same warunki, w szczególności tę samą cenę.</w:t>
      </w:r>
    </w:p>
    <w:p w14:paraId="151DBE6C" w14:textId="2491FEB4" w:rsidR="00E91135" w:rsidRPr="00163CD1" w:rsidRDefault="00E91135" w:rsidP="008A5CC2">
      <w:pPr>
        <w:pStyle w:val="Style16"/>
        <w:widowControl/>
        <w:numPr>
          <w:ilvl w:val="0"/>
          <w:numId w:val="15"/>
        </w:numPr>
        <w:spacing w:before="226" w:line="240" w:lineRule="auto"/>
        <w:rPr>
          <w:rStyle w:val="FontStyle39"/>
          <w:rFonts w:ascii="Arial Narrow" w:hAnsi="Arial Narrow" w:cstheme="majorHAnsi"/>
          <w:color w:val="404040" w:themeColor="text1" w:themeTint="BF"/>
          <w:sz w:val="22"/>
          <w:szCs w:val="22"/>
        </w:rPr>
      </w:pPr>
      <w:r w:rsidRPr="00163CD1">
        <w:rPr>
          <w:rStyle w:val="FontStyle39"/>
          <w:rFonts w:ascii="Arial Narrow" w:hAnsi="Arial Narrow" w:cstheme="majorHAnsi"/>
          <w:color w:val="404040" w:themeColor="text1" w:themeTint="BF"/>
          <w:sz w:val="22"/>
          <w:szCs w:val="22"/>
        </w:rPr>
        <w:t>ORLEN Południe  S.A poinformuje każdego z oferentów w drodze pisemnego zawiadomienia o wyniku postępowania odnośnie do jego oferty lub zamknięciu postępowania bez dokonania wyboru którejkolwiek z ofert albo jego unieważnieniu najpóźniej do dnia rozstrzygnięcia postępowania</w:t>
      </w:r>
      <w:r w:rsidR="008A5CC2" w:rsidRPr="00163CD1">
        <w:rPr>
          <w:rStyle w:val="FontStyle39"/>
          <w:rFonts w:ascii="Arial Narrow" w:hAnsi="Arial Narrow" w:cstheme="majorHAnsi"/>
          <w:color w:val="404040" w:themeColor="text1" w:themeTint="BF"/>
          <w:sz w:val="22"/>
          <w:szCs w:val="22"/>
        </w:rPr>
        <w:t>, o którym mowa w pkt 2 powyżej</w:t>
      </w:r>
      <w:r w:rsidRPr="00163CD1">
        <w:rPr>
          <w:rStyle w:val="FontStyle39"/>
          <w:rFonts w:ascii="Arial Narrow" w:hAnsi="Arial Narrow" w:cstheme="majorHAnsi"/>
          <w:color w:val="404040" w:themeColor="text1" w:themeTint="BF"/>
          <w:sz w:val="22"/>
          <w:szCs w:val="22"/>
        </w:rPr>
        <w:t>.</w:t>
      </w:r>
    </w:p>
    <w:p w14:paraId="0CA9B613" w14:textId="56B67A2A" w:rsidR="00E91135" w:rsidRPr="00163CD1" w:rsidRDefault="00E91135" w:rsidP="000167B4">
      <w:pPr>
        <w:pStyle w:val="Style16"/>
        <w:widowControl/>
        <w:numPr>
          <w:ilvl w:val="0"/>
          <w:numId w:val="15"/>
        </w:numPr>
        <w:spacing w:before="230" w:line="240" w:lineRule="auto"/>
        <w:rPr>
          <w:rStyle w:val="FontStyle39"/>
          <w:rFonts w:ascii="Arial Narrow" w:hAnsi="Arial Narrow" w:cstheme="majorHAnsi"/>
          <w:color w:val="404040" w:themeColor="text1" w:themeTint="BF"/>
          <w:sz w:val="22"/>
          <w:szCs w:val="22"/>
        </w:rPr>
      </w:pPr>
      <w:r w:rsidRPr="00163CD1">
        <w:rPr>
          <w:rStyle w:val="FontStyle39"/>
          <w:rFonts w:ascii="Arial Narrow" w:hAnsi="Arial Narrow" w:cstheme="majorHAnsi"/>
          <w:color w:val="404040" w:themeColor="text1" w:themeTint="BF"/>
          <w:sz w:val="22"/>
          <w:szCs w:val="22"/>
        </w:rPr>
        <w:t xml:space="preserve">ORLEN Południe  S.A. zastrzega, iż umowa sprzedaży nieruchomości </w:t>
      </w:r>
      <w:r w:rsidR="00F10F7C" w:rsidRPr="00163CD1">
        <w:rPr>
          <w:rStyle w:val="FontStyle39"/>
          <w:rFonts w:ascii="Arial Narrow" w:hAnsi="Arial Narrow" w:cstheme="majorHAnsi"/>
          <w:color w:val="404040" w:themeColor="text1" w:themeTint="BF"/>
          <w:sz w:val="22"/>
          <w:szCs w:val="22"/>
        </w:rPr>
        <w:t>zostanie</w:t>
      </w:r>
      <w:r w:rsidRPr="00163CD1">
        <w:rPr>
          <w:rStyle w:val="FontStyle39"/>
          <w:rFonts w:ascii="Arial Narrow" w:hAnsi="Arial Narrow" w:cstheme="majorHAnsi"/>
          <w:color w:val="404040" w:themeColor="text1" w:themeTint="BF"/>
          <w:sz w:val="22"/>
          <w:szCs w:val="22"/>
        </w:rPr>
        <w:t xml:space="preserve"> zawarta z chwilą złożenia przez Spółkę i wybranego oferenta oświadczeń woli w formie aktu notarialnego</w:t>
      </w:r>
      <w:r w:rsidR="000167B4" w:rsidRPr="00163CD1">
        <w:rPr>
          <w:rStyle w:val="FontStyle39"/>
          <w:rFonts w:ascii="Arial Narrow" w:hAnsi="Arial Narrow" w:cstheme="majorHAnsi"/>
          <w:color w:val="404040" w:themeColor="text1" w:themeTint="BF"/>
          <w:sz w:val="22"/>
          <w:szCs w:val="22"/>
        </w:rPr>
        <w:t>, o ile wcześniej w</w:t>
      </w:r>
      <w:r w:rsidRPr="00163CD1">
        <w:rPr>
          <w:rStyle w:val="FontStyle39"/>
          <w:rFonts w:ascii="Arial Narrow" w:hAnsi="Arial Narrow" w:cstheme="majorHAnsi"/>
          <w:color w:val="404040" w:themeColor="text1" w:themeTint="BF"/>
          <w:sz w:val="22"/>
          <w:szCs w:val="22"/>
        </w:rPr>
        <w:t xml:space="preserve">łaściwe </w:t>
      </w:r>
      <w:r w:rsidR="000167B4" w:rsidRPr="00163CD1">
        <w:rPr>
          <w:rStyle w:val="FontStyle39"/>
          <w:rFonts w:ascii="Arial Narrow" w:hAnsi="Arial Narrow" w:cstheme="majorHAnsi"/>
          <w:color w:val="404040" w:themeColor="text1" w:themeTint="BF"/>
          <w:sz w:val="22"/>
          <w:szCs w:val="22"/>
        </w:rPr>
        <w:t>o</w:t>
      </w:r>
      <w:r w:rsidRPr="00163CD1">
        <w:rPr>
          <w:rStyle w:val="FontStyle39"/>
          <w:rFonts w:ascii="Arial Narrow" w:hAnsi="Arial Narrow" w:cstheme="majorHAnsi"/>
          <w:color w:val="404040" w:themeColor="text1" w:themeTint="BF"/>
          <w:sz w:val="22"/>
          <w:szCs w:val="22"/>
        </w:rPr>
        <w:t>rgany Spółki wyraziły zgodę na jej zawarcie.</w:t>
      </w:r>
    </w:p>
    <w:p w14:paraId="731381C8" w14:textId="55E44A2A" w:rsidR="00627BAF" w:rsidRPr="00163CD1" w:rsidRDefault="00627BAF" w:rsidP="000167B4">
      <w:pPr>
        <w:pStyle w:val="Akapitzlist"/>
        <w:numPr>
          <w:ilvl w:val="0"/>
          <w:numId w:val="15"/>
        </w:numPr>
        <w:jc w:val="both"/>
        <w:rPr>
          <w:rStyle w:val="FontStyle39"/>
          <w:rFonts w:ascii="Arial Narrow" w:hAnsi="Arial Narrow" w:cstheme="majorHAnsi"/>
          <w:sz w:val="22"/>
          <w:szCs w:val="22"/>
        </w:rPr>
      </w:pPr>
      <w:r w:rsidRPr="00163CD1">
        <w:rPr>
          <w:rStyle w:val="FontStyle39"/>
          <w:rFonts w:ascii="Arial Narrow" w:hAnsi="Arial Narrow" w:cstheme="majorHAnsi"/>
          <w:color w:val="404040" w:themeColor="text1" w:themeTint="BF"/>
          <w:sz w:val="22"/>
          <w:szCs w:val="22"/>
        </w:rPr>
        <w:t>Kryterium wyboru najlepszej oferty jest cena (podana w zaokrągleniu do tysięcy złotych). ORLEN Południe  S.A. zastrzega, że rozpatrywane będą wyłącznie oferty spełniające wymogi określone w niniejszych warunkach.</w:t>
      </w:r>
    </w:p>
    <w:p w14:paraId="31FE0F1E" w14:textId="175B8806" w:rsidR="00627BAF" w:rsidRPr="00163CD1" w:rsidRDefault="00627BAF" w:rsidP="000167B4">
      <w:pPr>
        <w:pStyle w:val="Akapitzlist"/>
        <w:numPr>
          <w:ilvl w:val="0"/>
          <w:numId w:val="15"/>
        </w:numPr>
        <w:jc w:val="both"/>
        <w:rPr>
          <w:rStyle w:val="FontStyle39"/>
          <w:rFonts w:ascii="Arial Narrow" w:hAnsi="Arial Narrow" w:cstheme="majorHAnsi"/>
          <w:sz w:val="22"/>
          <w:szCs w:val="22"/>
        </w:rPr>
      </w:pPr>
      <w:r w:rsidRPr="00163CD1">
        <w:rPr>
          <w:rStyle w:val="FontStyle39"/>
          <w:rFonts w:ascii="Arial Narrow" w:hAnsi="Arial Narrow" w:cstheme="majorHAnsi"/>
          <w:color w:val="404040" w:themeColor="text1" w:themeTint="BF"/>
          <w:sz w:val="22"/>
          <w:szCs w:val="22"/>
        </w:rPr>
        <w:t xml:space="preserve">ORLEN Południe S.A. może przeprowadzić dodatkowe negocjacje z </w:t>
      </w:r>
      <w:r w:rsidR="00FB335A" w:rsidRPr="00163CD1">
        <w:rPr>
          <w:rStyle w:val="FontStyle39"/>
          <w:rFonts w:ascii="Arial Narrow" w:hAnsi="Arial Narrow" w:cstheme="majorHAnsi"/>
          <w:color w:val="404040" w:themeColor="text1" w:themeTint="BF"/>
          <w:sz w:val="22"/>
          <w:szCs w:val="22"/>
        </w:rPr>
        <w:t>wybranym</w:t>
      </w:r>
      <w:r w:rsidR="006C5788" w:rsidRPr="00163CD1">
        <w:rPr>
          <w:rStyle w:val="FontStyle39"/>
          <w:rFonts w:ascii="Arial Narrow" w:hAnsi="Arial Narrow" w:cstheme="majorHAnsi"/>
          <w:color w:val="404040" w:themeColor="text1" w:themeTint="BF"/>
          <w:sz w:val="22"/>
          <w:szCs w:val="22"/>
        </w:rPr>
        <w:t xml:space="preserve"> </w:t>
      </w:r>
      <w:r w:rsidR="00FB335A" w:rsidRPr="00163CD1">
        <w:rPr>
          <w:rStyle w:val="FontStyle39"/>
          <w:rFonts w:ascii="Arial Narrow" w:hAnsi="Arial Narrow" w:cstheme="majorHAnsi"/>
          <w:color w:val="404040" w:themeColor="text1" w:themeTint="BF"/>
          <w:sz w:val="22"/>
          <w:szCs w:val="22"/>
        </w:rPr>
        <w:t xml:space="preserve">oferentem lub oferentami </w:t>
      </w:r>
      <w:r w:rsidR="006C5788" w:rsidRPr="00163CD1">
        <w:rPr>
          <w:rStyle w:val="FontStyle39"/>
          <w:rFonts w:ascii="Arial Narrow" w:hAnsi="Arial Narrow" w:cstheme="majorHAnsi"/>
          <w:color w:val="404040" w:themeColor="text1" w:themeTint="BF"/>
          <w:sz w:val="22"/>
          <w:szCs w:val="22"/>
        </w:rPr>
        <w:t>, dodatkową licytację lub aukcję internetową</w:t>
      </w:r>
      <w:r w:rsidRPr="00163CD1">
        <w:rPr>
          <w:rStyle w:val="FontStyle39"/>
          <w:rFonts w:ascii="Arial Narrow" w:hAnsi="Arial Narrow" w:cstheme="majorHAnsi"/>
          <w:color w:val="404040" w:themeColor="text1" w:themeTint="BF"/>
          <w:sz w:val="22"/>
          <w:szCs w:val="22"/>
        </w:rPr>
        <w:t>.</w:t>
      </w:r>
    </w:p>
    <w:p w14:paraId="1274EB5C" w14:textId="77777777" w:rsidR="00627BAF" w:rsidRPr="00163CD1" w:rsidRDefault="00627BAF" w:rsidP="00627BAF">
      <w:pPr>
        <w:pStyle w:val="Akapitzlist"/>
        <w:numPr>
          <w:ilvl w:val="0"/>
          <w:numId w:val="15"/>
        </w:numPr>
        <w:autoSpaceDE w:val="0"/>
        <w:autoSpaceDN w:val="0"/>
        <w:adjustRightInd w:val="0"/>
        <w:spacing w:before="43" w:after="0" w:line="240" w:lineRule="auto"/>
        <w:jc w:val="both"/>
        <w:rPr>
          <w:rFonts w:ascii="Arial Narrow" w:eastAsiaTheme="minorEastAsia" w:hAnsi="Arial Narrow" w:cstheme="majorHAnsi"/>
          <w:color w:val="404040" w:themeColor="text1" w:themeTint="BF"/>
          <w:lang w:eastAsia="pl-PL"/>
        </w:rPr>
      </w:pPr>
      <w:r w:rsidRPr="00163CD1">
        <w:rPr>
          <w:rFonts w:ascii="Arial Narrow" w:hAnsi="Arial Narrow" w:cstheme="majorHAnsi"/>
          <w:color w:val="404040" w:themeColor="text1" w:themeTint="BF"/>
        </w:rPr>
        <w:t>ORLEN Południe S.A</w:t>
      </w:r>
      <w:r w:rsidRPr="00163CD1">
        <w:rPr>
          <w:rFonts w:ascii="Arial Narrow" w:eastAsiaTheme="minorEastAsia" w:hAnsi="Arial Narrow" w:cstheme="majorHAnsi"/>
          <w:color w:val="404040" w:themeColor="text1" w:themeTint="BF"/>
          <w:lang w:eastAsia="pl-PL"/>
        </w:rPr>
        <w:t xml:space="preserve">. zastrzega możliwość odrzucenia oferty pochodzącej od oferentów prowadzących działalność konkurencyjną w stosunku do </w:t>
      </w:r>
      <w:r w:rsidRPr="00163CD1">
        <w:rPr>
          <w:rFonts w:ascii="Arial Narrow" w:hAnsi="Arial Narrow" w:cstheme="majorHAnsi"/>
          <w:color w:val="404040" w:themeColor="text1" w:themeTint="BF"/>
        </w:rPr>
        <w:t>ORLEN Południe  S.A</w:t>
      </w:r>
      <w:r w:rsidRPr="00163CD1">
        <w:rPr>
          <w:rFonts w:ascii="Arial Narrow" w:eastAsiaTheme="minorEastAsia" w:hAnsi="Arial Narrow" w:cstheme="majorHAnsi"/>
          <w:color w:val="404040" w:themeColor="text1" w:themeTint="BF"/>
          <w:lang w:eastAsia="pl-PL"/>
        </w:rPr>
        <w:t>.</w:t>
      </w:r>
    </w:p>
    <w:p w14:paraId="32CED7AF" w14:textId="2FD106AC" w:rsidR="002548F8" w:rsidRPr="00163CD1" w:rsidRDefault="009B2932" w:rsidP="00972DDC">
      <w:pPr>
        <w:pStyle w:val="Akapitzlist"/>
        <w:numPr>
          <w:ilvl w:val="0"/>
          <w:numId w:val="15"/>
        </w:numPr>
        <w:autoSpaceDE w:val="0"/>
        <w:autoSpaceDN w:val="0"/>
        <w:adjustRightInd w:val="0"/>
        <w:spacing w:before="43" w:after="0" w:line="240" w:lineRule="auto"/>
        <w:jc w:val="both"/>
        <w:rPr>
          <w:rFonts w:ascii="Arial Narrow" w:eastAsiaTheme="minorEastAsia" w:hAnsi="Arial Narrow" w:cstheme="majorHAnsi"/>
          <w:color w:val="404040" w:themeColor="text1" w:themeTint="BF"/>
          <w:lang w:eastAsia="pl-PL"/>
        </w:rPr>
      </w:pPr>
      <w:r w:rsidRPr="00163CD1">
        <w:rPr>
          <w:rFonts w:ascii="Arial Narrow" w:hAnsi="Arial Narrow" w:cstheme="majorHAnsi"/>
          <w:color w:val="404040" w:themeColor="text1" w:themeTint="BF"/>
        </w:rPr>
        <w:t>ORLEN Południe S</w:t>
      </w:r>
      <w:r w:rsidRPr="00163CD1">
        <w:rPr>
          <w:rFonts w:ascii="Arial Narrow" w:eastAsiaTheme="minorEastAsia" w:hAnsi="Arial Narrow" w:cstheme="majorHAnsi"/>
          <w:color w:val="404040" w:themeColor="text1" w:themeTint="BF"/>
          <w:lang w:eastAsia="pl-PL"/>
        </w:rPr>
        <w:t xml:space="preserve">.A. zastrzega sobie </w:t>
      </w:r>
      <w:r w:rsidR="002548F8" w:rsidRPr="00163CD1">
        <w:rPr>
          <w:rFonts w:ascii="Arial Narrow" w:eastAsiaTheme="minorEastAsia" w:hAnsi="Arial Narrow" w:cstheme="majorHAnsi"/>
          <w:color w:val="404040" w:themeColor="text1" w:themeTint="BF"/>
          <w:lang w:eastAsia="pl-PL"/>
        </w:rPr>
        <w:t>prawo zmiany lub odwołania warunków przetargu jak i samego ogłoszenia w każdym czasie bez konieczności podania przyczyn, jak również unieważnienia p</w:t>
      </w:r>
      <w:r w:rsidR="003C2971" w:rsidRPr="00163CD1">
        <w:rPr>
          <w:rFonts w:ascii="Arial Narrow" w:eastAsiaTheme="minorEastAsia" w:hAnsi="Arial Narrow" w:cstheme="majorHAnsi"/>
          <w:color w:val="404040" w:themeColor="text1" w:themeTint="BF"/>
          <w:lang w:eastAsia="pl-PL"/>
        </w:rPr>
        <w:t>rzetargu</w:t>
      </w:r>
      <w:r w:rsidR="002548F8" w:rsidRPr="00163CD1">
        <w:rPr>
          <w:rFonts w:ascii="Arial Narrow" w:eastAsiaTheme="minorEastAsia" w:hAnsi="Arial Narrow" w:cstheme="majorHAnsi"/>
          <w:color w:val="404040" w:themeColor="text1" w:themeTint="BF"/>
          <w:lang w:eastAsia="pl-PL"/>
        </w:rPr>
        <w:t xml:space="preserve"> w każdym czasie bez konieczności podawania przyczyn lub zamknięcia </w:t>
      </w:r>
      <w:r w:rsidR="003C2971" w:rsidRPr="00163CD1">
        <w:rPr>
          <w:rFonts w:ascii="Arial Narrow" w:eastAsiaTheme="minorEastAsia" w:hAnsi="Arial Narrow" w:cstheme="majorHAnsi"/>
          <w:color w:val="404040" w:themeColor="text1" w:themeTint="BF"/>
          <w:lang w:eastAsia="pl-PL"/>
        </w:rPr>
        <w:t>przetargu</w:t>
      </w:r>
      <w:r w:rsidR="002548F8" w:rsidRPr="00163CD1">
        <w:rPr>
          <w:rFonts w:ascii="Arial Narrow" w:eastAsiaTheme="minorEastAsia" w:hAnsi="Arial Narrow" w:cstheme="majorHAnsi"/>
          <w:color w:val="404040" w:themeColor="text1" w:themeTint="BF"/>
          <w:lang w:eastAsia="pl-PL"/>
        </w:rPr>
        <w:t xml:space="preserve"> bez </w:t>
      </w:r>
      <w:r w:rsidR="003C2971" w:rsidRPr="00163CD1">
        <w:rPr>
          <w:rFonts w:ascii="Arial Narrow" w:eastAsiaTheme="minorEastAsia" w:hAnsi="Arial Narrow" w:cstheme="majorHAnsi"/>
          <w:color w:val="404040" w:themeColor="text1" w:themeTint="BF"/>
          <w:lang w:eastAsia="pl-PL"/>
        </w:rPr>
        <w:t>wybrania</w:t>
      </w:r>
      <w:r w:rsidR="002548F8" w:rsidRPr="00163CD1">
        <w:rPr>
          <w:rFonts w:ascii="Arial Narrow" w:eastAsiaTheme="minorEastAsia" w:hAnsi="Arial Narrow" w:cstheme="majorHAnsi"/>
          <w:color w:val="404040" w:themeColor="text1" w:themeTint="BF"/>
          <w:lang w:eastAsia="pl-PL"/>
        </w:rPr>
        <w:t xml:space="preserve"> którejkolwiek z ofert.</w:t>
      </w:r>
    </w:p>
    <w:p w14:paraId="454E40AF" w14:textId="4D8CD8AF" w:rsidR="002548F8" w:rsidRPr="00163CD1" w:rsidRDefault="002548F8" w:rsidP="00A61141">
      <w:pPr>
        <w:pStyle w:val="Akapitzlist"/>
        <w:numPr>
          <w:ilvl w:val="0"/>
          <w:numId w:val="15"/>
        </w:numPr>
        <w:autoSpaceDE w:val="0"/>
        <w:autoSpaceDN w:val="0"/>
        <w:adjustRightInd w:val="0"/>
        <w:spacing w:before="240" w:after="0" w:line="240" w:lineRule="auto"/>
        <w:jc w:val="both"/>
        <w:rPr>
          <w:rFonts w:ascii="Arial Narrow" w:eastAsiaTheme="minorEastAsia" w:hAnsi="Arial Narrow" w:cstheme="majorHAnsi"/>
          <w:color w:val="404040" w:themeColor="text1" w:themeTint="BF"/>
          <w:lang w:eastAsia="pl-PL"/>
        </w:rPr>
      </w:pPr>
      <w:r w:rsidRPr="00163CD1">
        <w:rPr>
          <w:rFonts w:ascii="Arial Narrow" w:eastAsiaTheme="minorEastAsia" w:hAnsi="Arial Narrow" w:cstheme="majorHAnsi"/>
          <w:color w:val="404040" w:themeColor="text1" w:themeTint="BF"/>
          <w:lang w:eastAsia="pl-PL"/>
        </w:rPr>
        <w:t>Oferent obowiązany jest zapłacić cenę sprzedaży przed przystąpieniem do podpisania umowy przenoszącej tytuł</w:t>
      </w:r>
      <w:r w:rsidR="00F147C7" w:rsidRPr="00163CD1">
        <w:rPr>
          <w:rFonts w:ascii="Arial Narrow" w:eastAsiaTheme="minorEastAsia" w:hAnsi="Arial Narrow" w:cstheme="majorHAnsi"/>
          <w:color w:val="404040" w:themeColor="text1" w:themeTint="BF"/>
          <w:lang w:eastAsia="pl-PL"/>
        </w:rPr>
        <w:t xml:space="preserve"> prawny</w:t>
      </w:r>
      <w:r w:rsidR="00A61141" w:rsidRPr="00163CD1">
        <w:rPr>
          <w:rFonts w:ascii="Arial Narrow" w:hAnsi="Arial Narrow" w:cstheme="majorHAnsi"/>
          <w:color w:val="404040" w:themeColor="text1" w:themeTint="BF"/>
        </w:rPr>
        <w:t>.</w:t>
      </w:r>
    </w:p>
    <w:p w14:paraId="237E636E" w14:textId="0F535422" w:rsidR="00062647" w:rsidRPr="00163CD1" w:rsidRDefault="00062647" w:rsidP="00A61141">
      <w:pPr>
        <w:pStyle w:val="Akapitzlist"/>
        <w:numPr>
          <w:ilvl w:val="0"/>
          <w:numId w:val="15"/>
        </w:numPr>
        <w:autoSpaceDE w:val="0"/>
        <w:autoSpaceDN w:val="0"/>
        <w:adjustRightInd w:val="0"/>
        <w:spacing w:before="240" w:after="0" w:line="240" w:lineRule="auto"/>
        <w:jc w:val="both"/>
        <w:rPr>
          <w:rFonts w:ascii="Arial Narrow" w:eastAsiaTheme="minorEastAsia" w:hAnsi="Arial Narrow" w:cstheme="majorHAnsi"/>
          <w:color w:val="404040" w:themeColor="text1" w:themeTint="BF"/>
          <w:lang w:eastAsia="pl-PL"/>
        </w:rPr>
      </w:pPr>
      <w:r w:rsidRPr="00163CD1">
        <w:rPr>
          <w:rStyle w:val="FontStyle39"/>
          <w:rFonts w:ascii="Arial Narrow" w:hAnsi="Arial Narrow" w:cstheme="majorHAnsi"/>
          <w:color w:val="404040" w:themeColor="text1" w:themeTint="BF"/>
          <w:sz w:val="22"/>
          <w:szCs w:val="22"/>
        </w:rPr>
        <w:t>Warunkiem dopuszczenia oferty jest wniesienie wadium w wysokości określonej w niniejszych warunkach, każdorazowo dla danej nieruchomości. Wadium n</w:t>
      </w:r>
      <w:r w:rsidR="00C17552" w:rsidRPr="00163CD1">
        <w:rPr>
          <w:rStyle w:val="FontStyle39"/>
          <w:rFonts w:ascii="Arial Narrow" w:hAnsi="Arial Narrow" w:cstheme="majorHAnsi"/>
          <w:color w:val="404040" w:themeColor="text1" w:themeTint="BF"/>
          <w:sz w:val="22"/>
          <w:szCs w:val="22"/>
        </w:rPr>
        <w:t xml:space="preserve">ależy wpłacić na konto:  </w:t>
      </w:r>
      <w:r w:rsidR="00C17552" w:rsidRPr="00163CD1">
        <w:rPr>
          <w:rStyle w:val="FontStyle39"/>
          <w:rFonts w:ascii="Arial Narrow" w:hAnsi="Arial Narrow" w:cstheme="majorHAnsi"/>
          <w:b/>
          <w:color w:val="404040" w:themeColor="text1" w:themeTint="BF"/>
          <w:sz w:val="22"/>
          <w:szCs w:val="22"/>
        </w:rPr>
        <w:t>PEKAO S.A., 75 1240 1444 1111 0010 0473 3370,</w:t>
      </w:r>
      <w:r w:rsidR="00C17552" w:rsidRPr="00163CD1">
        <w:rPr>
          <w:rStyle w:val="FontStyle39"/>
          <w:rFonts w:ascii="Arial Narrow" w:hAnsi="Arial Narrow" w:cstheme="majorHAnsi"/>
          <w:color w:val="404040" w:themeColor="text1" w:themeTint="BF"/>
          <w:sz w:val="22"/>
          <w:szCs w:val="22"/>
        </w:rPr>
        <w:t xml:space="preserve"> </w:t>
      </w:r>
      <w:r w:rsidR="008004CC" w:rsidRPr="00163CD1">
        <w:rPr>
          <w:rStyle w:val="FontStyle39"/>
          <w:rFonts w:ascii="Arial Narrow" w:hAnsi="Arial Narrow" w:cstheme="majorHAnsi"/>
          <w:color w:val="404040" w:themeColor="text1" w:themeTint="BF"/>
          <w:sz w:val="22"/>
          <w:szCs w:val="22"/>
        </w:rPr>
        <w:t xml:space="preserve">najpóźniej do dnia </w:t>
      </w:r>
      <w:r w:rsidR="00607D90">
        <w:rPr>
          <w:rStyle w:val="FontStyle39"/>
          <w:rFonts w:ascii="Arial Narrow" w:hAnsi="Arial Narrow" w:cstheme="majorHAnsi"/>
          <w:b/>
          <w:color w:val="404040" w:themeColor="text1" w:themeTint="BF"/>
          <w:sz w:val="22"/>
          <w:szCs w:val="22"/>
        </w:rPr>
        <w:t>28</w:t>
      </w:r>
      <w:r w:rsidR="00D93B80">
        <w:rPr>
          <w:rStyle w:val="FontStyle39"/>
          <w:rFonts w:ascii="Arial Narrow" w:hAnsi="Arial Narrow" w:cstheme="majorHAnsi"/>
          <w:b/>
          <w:color w:val="404040" w:themeColor="text1" w:themeTint="BF"/>
          <w:sz w:val="22"/>
          <w:szCs w:val="22"/>
        </w:rPr>
        <w:t>.0</w:t>
      </w:r>
      <w:r w:rsidR="00607D90">
        <w:rPr>
          <w:rStyle w:val="FontStyle39"/>
          <w:rFonts w:ascii="Arial Narrow" w:hAnsi="Arial Narrow" w:cstheme="majorHAnsi"/>
          <w:b/>
          <w:color w:val="404040" w:themeColor="text1" w:themeTint="BF"/>
          <w:sz w:val="22"/>
          <w:szCs w:val="22"/>
        </w:rPr>
        <w:t>2</w:t>
      </w:r>
      <w:r w:rsidR="00D93B80">
        <w:rPr>
          <w:rStyle w:val="FontStyle39"/>
          <w:rFonts w:ascii="Arial Narrow" w:hAnsi="Arial Narrow" w:cstheme="majorHAnsi"/>
          <w:b/>
          <w:color w:val="404040" w:themeColor="text1" w:themeTint="BF"/>
          <w:sz w:val="22"/>
          <w:szCs w:val="22"/>
        </w:rPr>
        <w:t>.202</w:t>
      </w:r>
      <w:r w:rsidR="00BF54EB">
        <w:rPr>
          <w:rStyle w:val="FontStyle39"/>
          <w:rFonts w:ascii="Arial Narrow" w:hAnsi="Arial Narrow" w:cstheme="majorHAnsi"/>
          <w:b/>
          <w:color w:val="404040" w:themeColor="text1" w:themeTint="BF"/>
          <w:sz w:val="22"/>
          <w:szCs w:val="22"/>
        </w:rPr>
        <w:t>5</w:t>
      </w:r>
      <w:r w:rsidRPr="00163CD1">
        <w:rPr>
          <w:rStyle w:val="FontStyle39"/>
          <w:rFonts w:ascii="Arial Narrow" w:hAnsi="Arial Narrow" w:cstheme="majorHAnsi"/>
          <w:b/>
          <w:color w:val="404040" w:themeColor="text1" w:themeTint="BF"/>
          <w:sz w:val="22"/>
          <w:szCs w:val="22"/>
        </w:rPr>
        <w:t xml:space="preserve"> roku</w:t>
      </w:r>
      <w:r w:rsidRPr="00163CD1">
        <w:rPr>
          <w:rStyle w:val="FontStyle39"/>
          <w:rFonts w:ascii="Arial Narrow" w:hAnsi="Arial Narrow" w:cstheme="majorHAnsi"/>
          <w:color w:val="404040" w:themeColor="text1" w:themeTint="BF"/>
          <w:sz w:val="22"/>
          <w:szCs w:val="22"/>
        </w:rPr>
        <w:t xml:space="preserve"> oraz załączyć do oferty potwierdzoną przez bank kopię przelewu (w przelewie powinna znajdować się informacja jakiej nieruchomości wadium dotyczy: nazwa miejscowości, adres, nr księgi</w:t>
      </w:r>
      <w:r w:rsidR="00EF223D" w:rsidRPr="00163CD1">
        <w:rPr>
          <w:rStyle w:val="FontStyle39"/>
          <w:rFonts w:ascii="Arial Narrow" w:hAnsi="Arial Narrow" w:cstheme="majorHAnsi"/>
          <w:color w:val="404040" w:themeColor="text1" w:themeTint="BF"/>
          <w:sz w:val="22"/>
          <w:szCs w:val="22"/>
        </w:rPr>
        <w:t xml:space="preserve"> lub ksiąg</w:t>
      </w:r>
      <w:r w:rsidRPr="00163CD1">
        <w:rPr>
          <w:rStyle w:val="FontStyle39"/>
          <w:rFonts w:ascii="Arial Narrow" w:hAnsi="Arial Narrow" w:cstheme="majorHAnsi"/>
          <w:color w:val="404040" w:themeColor="text1" w:themeTint="BF"/>
          <w:sz w:val="22"/>
          <w:szCs w:val="22"/>
        </w:rPr>
        <w:t xml:space="preserve"> </w:t>
      </w:r>
      <w:r w:rsidR="00EF223D" w:rsidRPr="00163CD1">
        <w:rPr>
          <w:rStyle w:val="FontStyle39"/>
          <w:rFonts w:ascii="Arial Narrow" w:hAnsi="Arial Narrow" w:cstheme="majorHAnsi"/>
          <w:color w:val="404040" w:themeColor="text1" w:themeTint="BF"/>
          <w:sz w:val="22"/>
          <w:szCs w:val="22"/>
        </w:rPr>
        <w:t>wieczystych</w:t>
      </w:r>
      <w:r w:rsidRPr="00163CD1">
        <w:rPr>
          <w:rStyle w:val="FontStyle39"/>
          <w:rFonts w:ascii="Arial Narrow" w:hAnsi="Arial Narrow" w:cstheme="majorHAnsi"/>
          <w:color w:val="404040" w:themeColor="text1" w:themeTint="BF"/>
          <w:sz w:val="22"/>
          <w:szCs w:val="22"/>
        </w:rPr>
        <w:t>). Przez datę wpłaty wadium rozumie się zaksięgowanie odpowiedniej kwoty na rachunku bankowym ORLEN Południe  S.A.</w:t>
      </w:r>
    </w:p>
    <w:p w14:paraId="6614471F" w14:textId="73EC1CBF" w:rsidR="002548F8" w:rsidRPr="00163CD1" w:rsidRDefault="002548F8" w:rsidP="00A61141">
      <w:pPr>
        <w:pStyle w:val="Akapitzlist"/>
        <w:numPr>
          <w:ilvl w:val="0"/>
          <w:numId w:val="15"/>
        </w:numPr>
        <w:autoSpaceDE w:val="0"/>
        <w:autoSpaceDN w:val="0"/>
        <w:adjustRightInd w:val="0"/>
        <w:spacing w:before="230" w:after="0" w:line="240" w:lineRule="auto"/>
        <w:jc w:val="both"/>
        <w:rPr>
          <w:rFonts w:ascii="Arial Narrow" w:eastAsiaTheme="minorEastAsia" w:hAnsi="Arial Narrow" w:cstheme="majorHAnsi"/>
          <w:color w:val="404040" w:themeColor="text1" w:themeTint="BF"/>
          <w:lang w:eastAsia="pl-PL"/>
        </w:rPr>
      </w:pPr>
      <w:r w:rsidRPr="00163CD1">
        <w:rPr>
          <w:rFonts w:ascii="Arial Narrow" w:eastAsiaTheme="minorEastAsia" w:hAnsi="Arial Narrow" w:cstheme="majorHAnsi"/>
          <w:color w:val="404040" w:themeColor="text1" w:themeTint="BF"/>
          <w:lang w:eastAsia="pl-PL"/>
        </w:rPr>
        <w:t xml:space="preserve">Zastrzega się, że (niezależnie od </w:t>
      </w:r>
      <w:r w:rsidR="0015402A" w:rsidRPr="00163CD1">
        <w:rPr>
          <w:rFonts w:ascii="Arial Narrow" w:eastAsiaTheme="minorEastAsia" w:hAnsi="Arial Narrow" w:cstheme="majorHAnsi"/>
          <w:color w:val="404040" w:themeColor="text1" w:themeTint="BF"/>
          <w:lang w:eastAsia="pl-PL"/>
        </w:rPr>
        <w:t xml:space="preserve">innych </w:t>
      </w:r>
      <w:r w:rsidRPr="00163CD1">
        <w:rPr>
          <w:rFonts w:ascii="Arial Narrow" w:eastAsiaTheme="minorEastAsia" w:hAnsi="Arial Narrow" w:cstheme="majorHAnsi"/>
          <w:color w:val="404040" w:themeColor="text1" w:themeTint="BF"/>
          <w:lang w:eastAsia="pl-PL"/>
        </w:rPr>
        <w:t>przypadków</w:t>
      </w:r>
      <w:r w:rsidR="0015402A" w:rsidRPr="00163CD1">
        <w:rPr>
          <w:rFonts w:ascii="Arial Narrow" w:eastAsiaTheme="minorEastAsia" w:hAnsi="Arial Narrow" w:cstheme="majorHAnsi"/>
          <w:color w:val="404040" w:themeColor="text1" w:themeTint="BF"/>
          <w:lang w:eastAsia="pl-PL"/>
        </w:rPr>
        <w:t xml:space="preserve"> opisanych w niniejszym ogłoszeniu</w:t>
      </w:r>
      <w:r w:rsidRPr="00163CD1">
        <w:rPr>
          <w:rFonts w:ascii="Arial Narrow" w:eastAsiaTheme="minorEastAsia" w:hAnsi="Arial Narrow" w:cstheme="majorHAnsi"/>
          <w:color w:val="404040" w:themeColor="text1" w:themeTint="BF"/>
          <w:lang w:eastAsia="pl-PL"/>
        </w:rPr>
        <w:t xml:space="preserve">) wadium przepada na rzecz </w:t>
      </w:r>
      <w:r w:rsidRPr="00163CD1">
        <w:rPr>
          <w:rFonts w:ascii="Arial Narrow" w:hAnsi="Arial Narrow" w:cstheme="majorHAnsi"/>
          <w:color w:val="404040" w:themeColor="text1" w:themeTint="BF"/>
        </w:rPr>
        <w:t>ORLEN Południe  S.A</w:t>
      </w:r>
      <w:r w:rsidR="00023CBA" w:rsidRPr="00163CD1">
        <w:rPr>
          <w:rFonts w:ascii="Arial Narrow" w:eastAsiaTheme="minorEastAsia" w:hAnsi="Arial Narrow" w:cstheme="majorHAnsi"/>
          <w:color w:val="404040" w:themeColor="text1" w:themeTint="BF"/>
          <w:lang w:eastAsia="pl-PL"/>
        </w:rPr>
        <w:t>.</w:t>
      </w:r>
      <w:r w:rsidRPr="00163CD1">
        <w:rPr>
          <w:rFonts w:ascii="Arial Narrow" w:eastAsiaTheme="minorEastAsia" w:hAnsi="Arial Narrow" w:cstheme="majorHAnsi"/>
          <w:color w:val="404040" w:themeColor="text1" w:themeTint="BF"/>
          <w:lang w:eastAsia="pl-PL"/>
        </w:rPr>
        <w:t>, jeżeli oferent, którego oferta została przyjęta:</w:t>
      </w:r>
    </w:p>
    <w:p w14:paraId="32F97064" w14:textId="24E91D9D" w:rsidR="002548F8" w:rsidRPr="00163CD1" w:rsidRDefault="002548F8" w:rsidP="0015402A">
      <w:pPr>
        <w:widowControl w:val="0"/>
        <w:numPr>
          <w:ilvl w:val="0"/>
          <w:numId w:val="6"/>
        </w:numPr>
        <w:tabs>
          <w:tab w:val="left" w:pos="725"/>
        </w:tabs>
        <w:autoSpaceDE w:val="0"/>
        <w:autoSpaceDN w:val="0"/>
        <w:adjustRightInd w:val="0"/>
        <w:spacing w:after="0" w:line="240" w:lineRule="auto"/>
        <w:ind w:left="365"/>
        <w:jc w:val="both"/>
        <w:rPr>
          <w:rFonts w:ascii="Arial Narrow" w:eastAsiaTheme="minorEastAsia" w:hAnsi="Arial Narrow" w:cstheme="majorHAnsi"/>
          <w:color w:val="404040" w:themeColor="text1" w:themeTint="BF"/>
          <w:lang w:eastAsia="pl-PL"/>
        </w:rPr>
      </w:pPr>
      <w:r w:rsidRPr="00163CD1">
        <w:rPr>
          <w:rFonts w:ascii="Arial Narrow" w:eastAsiaTheme="minorEastAsia" w:hAnsi="Arial Narrow" w:cstheme="majorHAnsi"/>
          <w:color w:val="404040" w:themeColor="text1" w:themeTint="BF"/>
          <w:lang w:eastAsia="pl-PL"/>
        </w:rPr>
        <w:t>uchyli</w:t>
      </w:r>
      <w:r w:rsidR="00023CBA" w:rsidRPr="00163CD1">
        <w:rPr>
          <w:rFonts w:ascii="Arial Narrow" w:eastAsiaTheme="minorEastAsia" w:hAnsi="Arial Narrow" w:cstheme="majorHAnsi"/>
          <w:color w:val="404040" w:themeColor="text1" w:themeTint="BF"/>
          <w:lang w:eastAsia="pl-PL"/>
        </w:rPr>
        <w:t>ł</w:t>
      </w:r>
      <w:r w:rsidRPr="00163CD1">
        <w:rPr>
          <w:rFonts w:ascii="Arial Narrow" w:eastAsiaTheme="minorEastAsia" w:hAnsi="Arial Narrow" w:cstheme="majorHAnsi"/>
          <w:color w:val="404040" w:themeColor="text1" w:themeTint="BF"/>
          <w:lang w:eastAsia="pl-PL"/>
        </w:rPr>
        <w:t xml:space="preserve"> się od zawarcia umowy sprzedaży w formie aktu notarialnego w terminie wyznaczonym przez </w:t>
      </w:r>
      <w:r w:rsidR="00023CBA" w:rsidRPr="00163CD1">
        <w:rPr>
          <w:rFonts w:ascii="Arial Narrow" w:hAnsi="Arial Narrow" w:cstheme="majorHAnsi"/>
          <w:color w:val="404040" w:themeColor="text1" w:themeTint="BF"/>
        </w:rPr>
        <w:t xml:space="preserve">ORLEN Południe </w:t>
      </w:r>
      <w:r w:rsidRPr="00163CD1">
        <w:rPr>
          <w:rFonts w:ascii="Arial Narrow" w:hAnsi="Arial Narrow" w:cstheme="majorHAnsi"/>
          <w:color w:val="404040" w:themeColor="text1" w:themeTint="BF"/>
        </w:rPr>
        <w:t>S.A</w:t>
      </w:r>
      <w:r w:rsidR="00A61141" w:rsidRPr="00163CD1">
        <w:rPr>
          <w:rFonts w:ascii="Arial Narrow" w:hAnsi="Arial Narrow" w:cstheme="majorHAnsi"/>
          <w:color w:val="404040" w:themeColor="text1" w:themeTint="BF"/>
        </w:rPr>
        <w:t>.,</w:t>
      </w:r>
    </w:p>
    <w:p w14:paraId="26597709" w14:textId="403570F3" w:rsidR="002548F8" w:rsidRPr="00163CD1" w:rsidRDefault="002548F8" w:rsidP="0015402A">
      <w:pPr>
        <w:widowControl w:val="0"/>
        <w:numPr>
          <w:ilvl w:val="0"/>
          <w:numId w:val="6"/>
        </w:numPr>
        <w:tabs>
          <w:tab w:val="left" w:pos="725"/>
        </w:tabs>
        <w:autoSpaceDE w:val="0"/>
        <w:autoSpaceDN w:val="0"/>
        <w:adjustRightInd w:val="0"/>
        <w:spacing w:after="0" w:line="240" w:lineRule="auto"/>
        <w:ind w:left="365"/>
        <w:jc w:val="both"/>
        <w:rPr>
          <w:rFonts w:ascii="Arial Narrow" w:eastAsiaTheme="minorEastAsia" w:hAnsi="Arial Narrow" w:cstheme="majorHAnsi"/>
          <w:color w:val="404040" w:themeColor="text1" w:themeTint="BF"/>
          <w:lang w:eastAsia="pl-PL"/>
        </w:rPr>
      </w:pPr>
      <w:r w:rsidRPr="00163CD1">
        <w:rPr>
          <w:rFonts w:ascii="Arial Narrow" w:eastAsiaTheme="minorEastAsia" w:hAnsi="Arial Narrow" w:cstheme="majorHAnsi"/>
          <w:color w:val="404040" w:themeColor="text1" w:themeTint="BF"/>
          <w:lang w:eastAsia="pl-PL"/>
        </w:rPr>
        <w:t>odmówi</w:t>
      </w:r>
      <w:r w:rsidR="00023CBA" w:rsidRPr="00163CD1">
        <w:rPr>
          <w:rFonts w:ascii="Arial Narrow" w:eastAsiaTheme="minorEastAsia" w:hAnsi="Arial Narrow" w:cstheme="majorHAnsi"/>
          <w:color w:val="404040" w:themeColor="text1" w:themeTint="BF"/>
          <w:lang w:eastAsia="pl-PL"/>
        </w:rPr>
        <w:t>ł</w:t>
      </w:r>
      <w:r w:rsidRPr="00163CD1">
        <w:rPr>
          <w:rFonts w:ascii="Arial Narrow" w:eastAsiaTheme="minorEastAsia" w:hAnsi="Arial Narrow" w:cstheme="majorHAnsi"/>
          <w:color w:val="404040" w:themeColor="text1" w:themeTint="BF"/>
          <w:lang w:eastAsia="pl-PL"/>
        </w:rPr>
        <w:t xml:space="preserve"> złożenia oświadczeń, wymaganych w niniejszym </w:t>
      </w:r>
      <w:r w:rsidR="0015402A" w:rsidRPr="00163CD1">
        <w:rPr>
          <w:rFonts w:ascii="Arial Narrow" w:eastAsiaTheme="minorEastAsia" w:hAnsi="Arial Narrow" w:cstheme="majorHAnsi"/>
          <w:color w:val="404040" w:themeColor="text1" w:themeTint="BF"/>
          <w:lang w:eastAsia="pl-PL"/>
        </w:rPr>
        <w:t>ogłoszeniu</w:t>
      </w:r>
      <w:r w:rsidRPr="00163CD1">
        <w:rPr>
          <w:rFonts w:ascii="Arial Narrow" w:eastAsiaTheme="minorEastAsia" w:hAnsi="Arial Narrow" w:cstheme="majorHAnsi"/>
          <w:color w:val="404040" w:themeColor="text1" w:themeTint="BF"/>
          <w:lang w:eastAsia="pl-PL"/>
        </w:rPr>
        <w:t>,</w:t>
      </w:r>
    </w:p>
    <w:p w14:paraId="51384B6B" w14:textId="77777777" w:rsidR="002548F8" w:rsidRPr="00163CD1" w:rsidRDefault="002548F8" w:rsidP="0015402A">
      <w:pPr>
        <w:widowControl w:val="0"/>
        <w:numPr>
          <w:ilvl w:val="0"/>
          <w:numId w:val="6"/>
        </w:numPr>
        <w:tabs>
          <w:tab w:val="left" w:pos="725"/>
        </w:tabs>
        <w:autoSpaceDE w:val="0"/>
        <w:autoSpaceDN w:val="0"/>
        <w:adjustRightInd w:val="0"/>
        <w:spacing w:after="0" w:line="240" w:lineRule="auto"/>
        <w:ind w:left="365"/>
        <w:jc w:val="both"/>
        <w:rPr>
          <w:rFonts w:ascii="Arial Narrow" w:eastAsiaTheme="minorEastAsia" w:hAnsi="Arial Narrow" w:cstheme="majorHAnsi"/>
          <w:color w:val="404040" w:themeColor="text1" w:themeTint="BF"/>
          <w:lang w:eastAsia="pl-PL"/>
        </w:rPr>
      </w:pPr>
      <w:r w:rsidRPr="00163CD1">
        <w:rPr>
          <w:rFonts w:ascii="Arial Narrow" w:eastAsiaTheme="minorEastAsia" w:hAnsi="Arial Narrow" w:cstheme="majorHAnsi"/>
          <w:color w:val="404040" w:themeColor="text1" w:themeTint="BF"/>
          <w:lang w:eastAsia="pl-PL"/>
        </w:rPr>
        <w:t>nie uiścił całej ceny brutto przed dniem zawarcia umowy sprzedaży, przy czym przez wpłatę rozumie się zaksięgowanie ceny na rachunku sprzedającego,</w:t>
      </w:r>
    </w:p>
    <w:p w14:paraId="77B215B8" w14:textId="77777777" w:rsidR="002548F8" w:rsidRPr="00163CD1" w:rsidRDefault="002548F8" w:rsidP="0015402A">
      <w:pPr>
        <w:widowControl w:val="0"/>
        <w:numPr>
          <w:ilvl w:val="0"/>
          <w:numId w:val="6"/>
        </w:numPr>
        <w:tabs>
          <w:tab w:val="left" w:pos="725"/>
        </w:tabs>
        <w:autoSpaceDE w:val="0"/>
        <w:autoSpaceDN w:val="0"/>
        <w:adjustRightInd w:val="0"/>
        <w:spacing w:after="0" w:line="240" w:lineRule="auto"/>
        <w:ind w:left="365"/>
        <w:jc w:val="both"/>
        <w:rPr>
          <w:rFonts w:ascii="Arial Narrow" w:eastAsiaTheme="minorEastAsia" w:hAnsi="Arial Narrow" w:cstheme="majorHAnsi"/>
          <w:color w:val="404040" w:themeColor="text1" w:themeTint="BF"/>
          <w:lang w:eastAsia="pl-PL"/>
        </w:rPr>
      </w:pPr>
      <w:r w:rsidRPr="00163CD1">
        <w:rPr>
          <w:rFonts w:ascii="Arial Narrow" w:eastAsiaTheme="minorEastAsia" w:hAnsi="Arial Narrow" w:cstheme="majorHAnsi"/>
          <w:color w:val="404040" w:themeColor="text1" w:themeTint="BF"/>
          <w:lang w:eastAsia="pl-PL"/>
        </w:rPr>
        <w:t>przedstawił w ofercie nieprawdziwe dane,</w:t>
      </w:r>
    </w:p>
    <w:p w14:paraId="05F8297C" w14:textId="76B7CE1F" w:rsidR="002548F8" w:rsidRPr="00163CD1" w:rsidRDefault="002548F8" w:rsidP="0015402A">
      <w:pPr>
        <w:widowControl w:val="0"/>
        <w:numPr>
          <w:ilvl w:val="0"/>
          <w:numId w:val="6"/>
        </w:numPr>
        <w:tabs>
          <w:tab w:val="left" w:pos="725"/>
        </w:tabs>
        <w:autoSpaceDE w:val="0"/>
        <w:autoSpaceDN w:val="0"/>
        <w:adjustRightInd w:val="0"/>
        <w:spacing w:after="0" w:line="240" w:lineRule="auto"/>
        <w:ind w:left="365"/>
        <w:jc w:val="both"/>
        <w:rPr>
          <w:rFonts w:ascii="Arial Narrow" w:eastAsiaTheme="minorEastAsia" w:hAnsi="Arial Narrow" w:cstheme="majorHAnsi"/>
          <w:color w:val="404040" w:themeColor="text1" w:themeTint="BF"/>
          <w:lang w:eastAsia="pl-PL"/>
        </w:rPr>
      </w:pPr>
      <w:r w:rsidRPr="00163CD1">
        <w:rPr>
          <w:rFonts w:ascii="Arial Narrow" w:eastAsiaTheme="minorEastAsia" w:hAnsi="Arial Narrow" w:cstheme="majorHAnsi"/>
          <w:color w:val="404040" w:themeColor="text1" w:themeTint="BF"/>
          <w:lang w:eastAsia="pl-PL"/>
        </w:rPr>
        <w:t>zawarcie umowy sprzedaży stanie się niemożliwe z innych przyczyn, leżących po stronie oferenta.</w:t>
      </w:r>
    </w:p>
    <w:p w14:paraId="62555FBF" w14:textId="77777777" w:rsidR="00821523" w:rsidRPr="00163CD1" w:rsidRDefault="00821523" w:rsidP="00821523">
      <w:pPr>
        <w:pStyle w:val="Akapitzlist"/>
        <w:numPr>
          <w:ilvl w:val="0"/>
          <w:numId w:val="15"/>
        </w:numPr>
        <w:spacing w:line="240" w:lineRule="auto"/>
        <w:jc w:val="both"/>
        <w:rPr>
          <w:rFonts w:ascii="Arial Narrow" w:eastAsiaTheme="minorEastAsia" w:hAnsi="Arial Narrow" w:cstheme="majorHAnsi"/>
          <w:color w:val="404040" w:themeColor="text1" w:themeTint="BF"/>
          <w:lang w:eastAsia="pl-PL"/>
        </w:rPr>
      </w:pPr>
      <w:r w:rsidRPr="00163CD1">
        <w:rPr>
          <w:rFonts w:ascii="Arial Narrow" w:eastAsiaTheme="minorEastAsia" w:hAnsi="Arial Narrow" w:cstheme="majorHAnsi"/>
          <w:color w:val="404040" w:themeColor="text1" w:themeTint="BF"/>
          <w:lang w:eastAsia="pl-PL"/>
        </w:rPr>
        <w:t xml:space="preserve">Wadium złożone przez oferentów, których oferty nie zostaną przyjęte, zostanie zwrócone niezwłocznie (tj. nie później niż w terminie 14 dni) po upływie terminu rozstrzygnięcia przetargu (w przypadku przedłużenia terminu rozstrzygnięcia, termin zwrotu wadium liczony jest od ostatniego ustalonego terminu </w:t>
      </w:r>
      <w:r w:rsidRPr="00163CD1">
        <w:rPr>
          <w:rFonts w:ascii="Arial Narrow" w:eastAsiaTheme="minorEastAsia" w:hAnsi="Arial Narrow" w:cstheme="majorHAnsi"/>
          <w:color w:val="404040" w:themeColor="text1" w:themeTint="BF"/>
          <w:lang w:eastAsia="pl-PL"/>
        </w:rPr>
        <w:lastRenderedPageBreak/>
        <w:t>rozstrzygnięcia) lub jego zamknięcia bez wybrania którejkolwiek ze złożonych ofert, bądź też jego unieważnienia, a oferentowi, którego oferta została przyjęta, wadium zostanie zaliczone na poczet ceny.</w:t>
      </w:r>
    </w:p>
    <w:p w14:paraId="00470C44" w14:textId="68755124" w:rsidR="00821523" w:rsidRPr="00163CD1" w:rsidRDefault="00821523" w:rsidP="00821523">
      <w:pPr>
        <w:pStyle w:val="Akapitzlist"/>
        <w:numPr>
          <w:ilvl w:val="0"/>
          <w:numId w:val="15"/>
        </w:numPr>
        <w:autoSpaceDE w:val="0"/>
        <w:autoSpaceDN w:val="0"/>
        <w:adjustRightInd w:val="0"/>
        <w:spacing w:before="5" w:after="0" w:line="240" w:lineRule="auto"/>
        <w:rPr>
          <w:rFonts w:ascii="Arial Narrow" w:eastAsiaTheme="minorEastAsia" w:hAnsi="Arial Narrow" w:cstheme="majorHAnsi"/>
          <w:color w:val="404040" w:themeColor="text1" w:themeTint="BF"/>
          <w:lang w:eastAsia="pl-PL"/>
        </w:rPr>
      </w:pPr>
      <w:r w:rsidRPr="00163CD1">
        <w:rPr>
          <w:rFonts w:ascii="Arial Narrow" w:eastAsiaTheme="minorEastAsia" w:hAnsi="Arial Narrow" w:cstheme="majorHAnsi"/>
          <w:color w:val="404040" w:themeColor="text1" w:themeTint="BF"/>
          <w:lang w:eastAsia="pl-PL"/>
        </w:rPr>
        <w:t>Wadium nie podlega oprocentowaniu.</w:t>
      </w:r>
    </w:p>
    <w:p w14:paraId="77B6C936" w14:textId="03E9D828" w:rsidR="00821523" w:rsidRPr="00163CD1" w:rsidRDefault="00182780" w:rsidP="00821523">
      <w:pPr>
        <w:pStyle w:val="Akapitzlist"/>
        <w:numPr>
          <w:ilvl w:val="0"/>
          <w:numId w:val="15"/>
        </w:numPr>
        <w:autoSpaceDE w:val="0"/>
        <w:autoSpaceDN w:val="0"/>
        <w:adjustRightInd w:val="0"/>
        <w:spacing w:before="5" w:after="0" w:line="240" w:lineRule="auto"/>
        <w:jc w:val="both"/>
        <w:rPr>
          <w:rFonts w:ascii="Arial Narrow" w:eastAsiaTheme="minorEastAsia" w:hAnsi="Arial Narrow" w:cstheme="majorHAnsi"/>
          <w:color w:val="404040" w:themeColor="text1" w:themeTint="BF"/>
          <w:lang w:eastAsia="pl-PL"/>
        </w:rPr>
      </w:pPr>
      <w:r w:rsidRPr="00163CD1">
        <w:rPr>
          <w:rFonts w:ascii="Arial Narrow" w:eastAsiaTheme="minorEastAsia" w:hAnsi="Arial Narrow" w:cstheme="majorHAnsi"/>
          <w:color w:val="404040" w:themeColor="text1" w:themeTint="BF"/>
          <w:lang w:eastAsia="pl-PL"/>
        </w:rPr>
        <w:t>Przystępując do przetargu oferent złoży oświadczenie</w:t>
      </w:r>
      <w:r w:rsidR="00821523" w:rsidRPr="00163CD1">
        <w:rPr>
          <w:rFonts w:ascii="Arial Narrow" w:eastAsiaTheme="minorEastAsia" w:hAnsi="Arial Narrow" w:cstheme="majorHAnsi"/>
          <w:color w:val="404040" w:themeColor="text1" w:themeTint="BF"/>
          <w:lang w:eastAsia="pl-PL"/>
        </w:rPr>
        <w:t>,</w:t>
      </w:r>
      <w:r w:rsidRPr="00163CD1">
        <w:rPr>
          <w:rFonts w:ascii="Arial Narrow" w:eastAsiaTheme="minorEastAsia" w:hAnsi="Arial Narrow" w:cstheme="majorHAnsi"/>
          <w:color w:val="404040" w:themeColor="text1" w:themeTint="BF"/>
          <w:lang w:eastAsia="pl-PL"/>
        </w:rPr>
        <w:t xml:space="preserve"> iż znany jest mu stan faktyczny i prawny nieruchomości, którą chce nabyć</w:t>
      </w:r>
      <w:r w:rsidR="00F147C7" w:rsidRPr="00163CD1">
        <w:rPr>
          <w:rFonts w:ascii="Arial Narrow" w:eastAsiaTheme="minorEastAsia" w:hAnsi="Arial Narrow" w:cstheme="majorHAnsi"/>
          <w:color w:val="404040" w:themeColor="text1" w:themeTint="BF"/>
          <w:lang w:eastAsia="pl-PL"/>
        </w:rPr>
        <w:t xml:space="preserve"> </w:t>
      </w:r>
      <w:r w:rsidRPr="00163CD1">
        <w:rPr>
          <w:rFonts w:ascii="Arial Narrow" w:eastAsiaTheme="minorEastAsia" w:hAnsi="Arial Narrow" w:cstheme="majorHAnsi"/>
          <w:color w:val="404040" w:themeColor="text1" w:themeTint="BF"/>
          <w:lang w:eastAsia="pl-PL"/>
        </w:rPr>
        <w:t>i nie wnosi obecnie, jak i nie będzie wnosił w przyszłości, co do stanów tych, żadnych zastrzeżeń oraz wynikających z nich roszczeń</w:t>
      </w:r>
      <w:r w:rsidR="00821523" w:rsidRPr="00163CD1">
        <w:rPr>
          <w:rFonts w:ascii="Arial Narrow" w:eastAsiaTheme="minorEastAsia" w:hAnsi="Arial Narrow" w:cstheme="majorHAnsi"/>
          <w:color w:val="404040" w:themeColor="text1" w:themeTint="BF"/>
          <w:lang w:eastAsia="pl-PL"/>
        </w:rPr>
        <w:t>.</w:t>
      </w:r>
    </w:p>
    <w:p w14:paraId="1C5C346B" w14:textId="77B2FB9C" w:rsidR="002548F8" w:rsidRPr="00163CD1" w:rsidRDefault="00A61141" w:rsidP="00A61141">
      <w:pPr>
        <w:pStyle w:val="Akapitzlist"/>
        <w:numPr>
          <w:ilvl w:val="0"/>
          <w:numId w:val="15"/>
        </w:numPr>
        <w:autoSpaceDE w:val="0"/>
        <w:autoSpaceDN w:val="0"/>
        <w:adjustRightInd w:val="0"/>
        <w:spacing w:before="230" w:after="0" w:line="240" w:lineRule="auto"/>
        <w:jc w:val="both"/>
        <w:rPr>
          <w:rFonts w:ascii="Arial Narrow" w:eastAsiaTheme="minorEastAsia" w:hAnsi="Arial Narrow" w:cstheme="majorHAnsi"/>
          <w:color w:val="404040" w:themeColor="text1" w:themeTint="BF"/>
          <w:lang w:eastAsia="pl-PL"/>
        </w:rPr>
      </w:pPr>
      <w:r w:rsidRPr="00163CD1">
        <w:rPr>
          <w:rFonts w:ascii="Arial Narrow" w:eastAsiaTheme="minorEastAsia" w:hAnsi="Arial Narrow" w:cstheme="majorHAnsi"/>
          <w:color w:val="404040" w:themeColor="text1" w:themeTint="BF"/>
          <w:lang w:eastAsia="pl-PL"/>
        </w:rPr>
        <w:t>W przypadku odmowy lub nie</w:t>
      </w:r>
      <w:r w:rsidR="00F147C7" w:rsidRPr="00163CD1">
        <w:rPr>
          <w:rFonts w:ascii="Arial Narrow" w:eastAsiaTheme="minorEastAsia" w:hAnsi="Arial Narrow" w:cstheme="majorHAnsi"/>
          <w:color w:val="404040" w:themeColor="text1" w:themeTint="BF"/>
          <w:lang w:eastAsia="pl-PL"/>
        </w:rPr>
        <w:t xml:space="preserve"> </w:t>
      </w:r>
      <w:r w:rsidR="002548F8" w:rsidRPr="00163CD1">
        <w:rPr>
          <w:rFonts w:ascii="Arial Narrow" w:eastAsiaTheme="minorEastAsia" w:hAnsi="Arial Narrow" w:cstheme="majorHAnsi"/>
          <w:color w:val="404040" w:themeColor="text1" w:themeTint="BF"/>
          <w:lang w:eastAsia="pl-PL"/>
        </w:rPr>
        <w:t xml:space="preserve">zawarcia </w:t>
      </w:r>
      <w:r w:rsidRPr="00163CD1">
        <w:rPr>
          <w:rFonts w:ascii="Arial Narrow" w:eastAsiaTheme="minorEastAsia" w:hAnsi="Arial Narrow" w:cstheme="majorHAnsi"/>
          <w:color w:val="404040" w:themeColor="text1" w:themeTint="BF"/>
          <w:lang w:eastAsia="pl-PL"/>
        </w:rPr>
        <w:t xml:space="preserve">z innych przyczyn </w:t>
      </w:r>
      <w:r w:rsidR="002548F8" w:rsidRPr="00163CD1">
        <w:rPr>
          <w:rFonts w:ascii="Arial Narrow" w:eastAsiaTheme="minorEastAsia" w:hAnsi="Arial Narrow" w:cstheme="majorHAnsi"/>
          <w:color w:val="404040" w:themeColor="text1" w:themeTint="BF"/>
          <w:lang w:eastAsia="pl-PL"/>
        </w:rPr>
        <w:t xml:space="preserve">umowy sprzedaży z oferentem, którego oferta została </w:t>
      </w:r>
      <w:r w:rsidRPr="00163CD1">
        <w:rPr>
          <w:rFonts w:ascii="Arial Narrow" w:eastAsiaTheme="minorEastAsia" w:hAnsi="Arial Narrow" w:cstheme="majorHAnsi"/>
          <w:color w:val="404040" w:themeColor="text1" w:themeTint="BF"/>
          <w:lang w:eastAsia="pl-PL"/>
        </w:rPr>
        <w:t>wybrana</w:t>
      </w:r>
      <w:r w:rsidR="002548F8" w:rsidRPr="00163CD1">
        <w:rPr>
          <w:rFonts w:ascii="Arial Narrow" w:eastAsiaTheme="minorEastAsia" w:hAnsi="Arial Narrow" w:cstheme="majorHAnsi"/>
          <w:color w:val="404040" w:themeColor="text1" w:themeTint="BF"/>
          <w:lang w:eastAsia="pl-PL"/>
        </w:rPr>
        <w:t xml:space="preserve">, z przyczyn stanowiących podstawę do zatrzymania wadium, </w:t>
      </w:r>
      <w:r w:rsidR="002548F8" w:rsidRPr="00163CD1">
        <w:rPr>
          <w:rFonts w:ascii="Arial Narrow" w:hAnsi="Arial Narrow" w:cstheme="majorHAnsi"/>
          <w:color w:val="404040" w:themeColor="text1" w:themeTint="BF"/>
        </w:rPr>
        <w:t>ORLEN Południe  S.A</w:t>
      </w:r>
      <w:r w:rsidR="002548F8" w:rsidRPr="00163CD1">
        <w:rPr>
          <w:rFonts w:ascii="Arial Narrow" w:eastAsiaTheme="minorEastAsia" w:hAnsi="Arial Narrow" w:cstheme="majorHAnsi"/>
          <w:color w:val="404040" w:themeColor="text1" w:themeTint="BF"/>
          <w:lang w:eastAsia="pl-PL"/>
        </w:rPr>
        <w:t>., dopuszcza możliwość sprzedaży nieruchomości innemu oferentowi, który zaproponował drugą najkorzystniejszą cenę (nawet po upływie ważności związania jego ofertą) za cenę wskazaną w jego ofercie.</w:t>
      </w:r>
    </w:p>
    <w:p w14:paraId="522E6853" w14:textId="1EA5BA8C" w:rsidR="002548F8" w:rsidRPr="00163CD1" w:rsidRDefault="00BE4DDF" w:rsidP="00821523">
      <w:pPr>
        <w:pStyle w:val="Akapitzlist"/>
        <w:numPr>
          <w:ilvl w:val="0"/>
          <w:numId w:val="15"/>
        </w:numPr>
        <w:spacing w:line="240" w:lineRule="auto"/>
        <w:jc w:val="both"/>
        <w:rPr>
          <w:rFonts w:ascii="Arial Narrow" w:eastAsiaTheme="minorEastAsia" w:hAnsi="Arial Narrow" w:cstheme="majorHAnsi"/>
          <w:color w:val="404040" w:themeColor="text1" w:themeTint="BF"/>
          <w:lang w:eastAsia="pl-PL"/>
        </w:rPr>
      </w:pPr>
      <w:r w:rsidRPr="00163CD1">
        <w:rPr>
          <w:rFonts w:ascii="Arial Narrow" w:eastAsiaTheme="minorEastAsia" w:hAnsi="Arial Narrow" w:cstheme="majorHAnsi"/>
          <w:color w:val="404040" w:themeColor="text1" w:themeTint="BF"/>
          <w:lang w:eastAsia="pl-PL"/>
        </w:rPr>
        <w:t>Na nabywcy ciąży obowiązek pokrycia wszystkich podatków i opłat dotyczących umowy sprzedaży nieruchomości wskazanych w niniejszy</w:t>
      </w:r>
      <w:r w:rsidR="00E920D9" w:rsidRPr="00163CD1">
        <w:rPr>
          <w:rFonts w:ascii="Arial Narrow" w:eastAsiaTheme="minorEastAsia" w:hAnsi="Arial Narrow" w:cstheme="majorHAnsi"/>
          <w:color w:val="404040" w:themeColor="text1" w:themeTint="BF"/>
          <w:lang w:eastAsia="pl-PL"/>
        </w:rPr>
        <w:t>ch</w:t>
      </w:r>
      <w:r w:rsidRPr="00163CD1">
        <w:rPr>
          <w:rFonts w:ascii="Arial Narrow" w:eastAsiaTheme="minorEastAsia" w:hAnsi="Arial Narrow" w:cstheme="majorHAnsi"/>
          <w:color w:val="404040" w:themeColor="text1" w:themeTint="BF"/>
          <w:lang w:eastAsia="pl-PL"/>
        </w:rPr>
        <w:t xml:space="preserve"> </w:t>
      </w:r>
      <w:r w:rsidR="00E920D9" w:rsidRPr="00163CD1">
        <w:rPr>
          <w:rFonts w:ascii="Arial Narrow" w:eastAsiaTheme="minorEastAsia" w:hAnsi="Arial Narrow" w:cstheme="majorHAnsi"/>
          <w:color w:val="404040" w:themeColor="text1" w:themeTint="BF"/>
          <w:lang w:eastAsia="pl-PL"/>
        </w:rPr>
        <w:t>warunkach</w:t>
      </w:r>
      <w:r w:rsidRPr="00163CD1">
        <w:rPr>
          <w:rFonts w:ascii="Arial Narrow" w:eastAsiaTheme="minorEastAsia" w:hAnsi="Arial Narrow" w:cstheme="majorHAnsi"/>
          <w:color w:val="404040" w:themeColor="text1" w:themeTint="BF"/>
          <w:lang w:eastAsia="pl-PL"/>
        </w:rPr>
        <w:t xml:space="preserve"> (w tym umowy warunkowej</w:t>
      </w:r>
      <w:r w:rsidR="00E920D9" w:rsidRPr="00163CD1">
        <w:rPr>
          <w:rFonts w:ascii="Arial Narrow" w:eastAsiaTheme="minorEastAsia" w:hAnsi="Arial Narrow" w:cstheme="majorHAnsi"/>
          <w:color w:val="404040" w:themeColor="text1" w:themeTint="BF"/>
          <w:lang w:eastAsia="pl-PL"/>
        </w:rPr>
        <w:t>,</w:t>
      </w:r>
      <w:r w:rsidRPr="00163CD1">
        <w:rPr>
          <w:rFonts w:ascii="Arial Narrow" w:eastAsiaTheme="minorEastAsia" w:hAnsi="Arial Narrow" w:cstheme="majorHAnsi"/>
          <w:color w:val="404040" w:themeColor="text1" w:themeTint="BF"/>
          <w:lang w:eastAsia="pl-PL"/>
        </w:rPr>
        <w:t xml:space="preserve"> gdy gminie przysługiwać będzie prawo pierwokupu) oraz obowiązek dostarczenia własnym staraniem i kosztem dokumentów niezbędnych do zawarcia umowy wymaganych przez notariusza od strony kupującej</w:t>
      </w:r>
      <w:r w:rsidR="003639FE" w:rsidRPr="00163CD1">
        <w:rPr>
          <w:rFonts w:ascii="Arial Narrow" w:eastAsiaTheme="minorEastAsia" w:hAnsi="Arial Narrow" w:cstheme="majorHAnsi"/>
          <w:color w:val="404040" w:themeColor="text1" w:themeTint="BF"/>
          <w:lang w:eastAsia="pl-PL"/>
        </w:rPr>
        <w:t>.</w:t>
      </w:r>
    </w:p>
    <w:p w14:paraId="65AC255C" w14:textId="4AC710C8" w:rsidR="003639FE" w:rsidRPr="00163CD1" w:rsidRDefault="0015402A" w:rsidP="0015402A">
      <w:pPr>
        <w:pStyle w:val="Akapitzlist"/>
        <w:numPr>
          <w:ilvl w:val="0"/>
          <w:numId w:val="15"/>
        </w:numPr>
        <w:autoSpaceDE w:val="0"/>
        <w:autoSpaceDN w:val="0"/>
        <w:adjustRightInd w:val="0"/>
        <w:spacing w:before="216" w:after="0" w:line="240" w:lineRule="auto"/>
        <w:jc w:val="both"/>
        <w:rPr>
          <w:rFonts w:ascii="Arial Narrow" w:eastAsiaTheme="minorEastAsia" w:hAnsi="Arial Narrow" w:cstheme="majorHAnsi"/>
          <w:color w:val="404040" w:themeColor="text1" w:themeTint="BF"/>
          <w:lang w:eastAsia="pl-PL"/>
        </w:rPr>
      </w:pPr>
      <w:r w:rsidRPr="00163CD1">
        <w:rPr>
          <w:rFonts w:ascii="Arial Narrow" w:eastAsiaTheme="minorEastAsia" w:hAnsi="Arial Narrow" w:cstheme="majorHAnsi"/>
          <w:color w:val="404040" w:themeColor="text1" w:themeTint="BF"/>
          <w:lang w:eastAsia="pl-PL"/>
        </w:rPr>
        <w:t xml:space="preserve">ORLEN Południe S.A. zastrzega, że niniejsze </w:t>
      </w:r>
      <w:r w:rsidR="00E920D9" w:rsidRPr="00163CD1">
        <w:rPr>
          <w:rFonts w:ascii="Arial Narrow" w:eastAsiaTheme="minorEastAsia" w:hAnsi="Arial Narrow" w:cstheme="majorHAnsi"/>
          <w:color w:val="404040" w:themeColor="text1" w:themeTint="BF"/>
          <w:lang w:eastAsia="pl-PL"/>
        </w:rPr>
        <w:t>warunki</w:t>
      </w:r>
      <w:r w:rsidRPr="00163CD1">
        <w:rPr>
          <w:rFonts w:ascii="Arial Narrow" w:eastAsiaTheme="minorEastAsia" w:hAnsi="Arial Narrow" w:cstheme="majorHAnsi"/>
          <w:color w:val="404040" w:themeColor="text1" w:themeTint="BF"/>
          <w:lang w:eastAsia="pl-PL"/>
        </w:rPr>
        <w:t xml:space="preserve"> określa</w:t>
      </w:r>
      <w:r w:rsidR="00E920D9" w:rsidRPr="00163CD1">
        <w:rPr>
          <w:rFonts w:ascii="Arial Narrow" w:eastAsiaTheme="minorEastAsia" w:hAnsi="Arial Narrow" w:cstheme="majorHAnsi"/>
          <w:color w:val="404040" w:themeColor="text1" w:themeTint="BF"/>
          <w:lang w:eastAsia="pl-PL"/>
        </w:rPr>
        <w:t>ją</w:t>
      </w:r>
      <w:r w:rsidRPr="00163CD1">
        <w:rPr>
          <w:rFonts w:ascii="Arial Narrow" w:eastAsiaTheme="minorEastAsia" w:hAnsi="Arial Narrow" w:cstheme="majorHAnsi"/>
          <w:color w:val="404040" w:themeColor="text1" w:themeTint="BF"/>
          <w:lang w:eastAsia="pl-PL"/>
        </w:rPr>
        <w:t xml:space="preserve"> </w:t>
      </w:r>
      <w:r w:rsidR="003639FE" w:rsidRPr="00163CD1">
        <w:rPr>
          <w:rFonts w:ascii="Arial Narrow" w:eastAsiaTheme="minorEastAsia" w:hAnsi="Arial Narrow" w:cstheme="majorHAnsi"/>
          <w:color w:val="404040" w:themeColor="text1" w:themeTint="BF"/>
          <w:lang w:eastAsia="pl-PL"/>
        </w:rPr>
        <w:t>sprzedaż nieruchomości w stanie zgodnym z danymi z wyrysu mapy ewidencyjnej oraz wypisu z rejestru gruntów aktualnymi na dzień publikacji niniejsz</w:t>
      </w:r>
      <w:r w:rsidR="00E920D9" w:rsidRPr="00163CD1">
        <w:rPr>
          <w:rFonts w:ascii="Arial Narrow" w:eastAsiaTheme="minorEastAsia" w:hAnsi="Arial Narrow" w:cstheme="majorHAnsi"/>
          <w:color w:val="404040" w:themeColor="text1" w:themeTint="BF"/>
          <w:lang w:eastAsia="pl-PL"/>
        </w:rPr>
        <w:t>ych</w:t>
      </w:r>
      <w:r w:rsidR="003639FE" w:rsidRPr="00163CD1">
        <w:rPr>
          <w:rFonts w:ascii="Arial Narrow" w:eastAsiaTheme="minorEastAsia" w:hAnsi="Arial Narrow" w:cstheme="majorHAnsi"/>
          <w:color w:val="404040" w:themeColor="text1" w:themeTint="BF"/>
          <w:lang w:eastAsia="pl-PL"/>
        </w:rPr>
        <w:t xml:space="preserve"> </w:t>
      </w:r>
      <w:r w:rsidR="00E920D9" w:rsidRPr="00163CD1">
        <w:rPr>
          <w:rFonts w:ascii="Arial Narrow" w:eastAsiaTheme="minorEastAsia" w:hAnsi="Arial Narrow" w:cstheme="majorHAnsi"/>
          <w:color w:val="404040" w:themeColor="text1" w:themeTint="BF"/>
          <w:lang w:eastAsia="pl-PL"/>
        </w:rPr>
        <w:t>warunków</w:t>
      </w:r>
      <w:r w:rsidR="003639FE" w:rsidRPr="00163CD1">
        <w:rPr>
          <w:rFonts w:ascii="Arial Narrow" w:eastAsiaTheme="minorEastAsia" w:hAnsi="Arial Narrow" w:cstheme="majorHAnsi"/>
          <w:color w:val="404040" w:themeColor="text1" w:themeTint="BF"/>
          <w:lang w:eastAsia="pl-PL"/>
        </w:rPr>
        <w:t xml:space="preserve"> i </w:t>
      </w:r>
      <w:r w:rsidR="00E920D9" w:rsidRPr="00163CD1">
        <w:rPr>
          <w:rFonts w:ascii="Arial Narrow" w:eastAsiaTheme="minorEastAsia" w:hAnsi="Arial Narrow" w:cstheme="majorHAnsi"/>
          <w:color w:val="404040" w:themeColor="text1" w:themeTint="BF"/>
          <w:lang w:eastAsia="pl-PL"/>
        </w:rPr>
        <w:t xml:space="preserve">ORLEN Południe S.A. </w:t>
      </w:r>
      <w:r w:rsidR="003639FE" w:rsidRPr="00163CD1">
        <w:rPr>
          <w:rFonts w:ascii="Arial Narrow" w:eastAsiaTheme="minorEastAsia" w:hAnsi="Arial Narrow" w:cstheme="majorHAnsi"/>
          <w:color w:val="404040" w:themeColor="text1" w:themeTint="BF"/>
          <w:lang w:eastAsia="pl-PL"/>
        </w:rPr>
        <w:t>nie bierze odpowiedzialności za ich poprawność.</w:t>
      </w:r>
    </w:p>
    <w:p w14:paraId="182232E9" w14:textId="7D3FDB16" w:rsidR="003639FE" w:rsidRPr="00163CD1" w:rsidRDefault="003639FE" w:rsidP="003639FE">
      <w:pPr>
        <w:autoSpaceDE w:val="0"/>
        <w:autoSpaceDN w:val="0"/>
        <w:adjustRightInd w:val="0"/>
        <w:spacing w:before="216" w:after="0" w:line="240" w:lineRule="auto"/>
        <w:jc w:val="both"/>
        <w:rPr>
          <w:rFonts w:ascii="Arial Narrow" w:eastAsiaTheme="minorEastAsia" w:hAnsi="Arial Narrow" w:cstheme="majorHAnsi"/>
          <w:color w:val="404040" w:themeColor="text1" w:themeTint="BF"/>
          <w:lang w:eastAsia="pl-PL"/>
        </w:rPr>
      </w:pPr>
    </w:p>
    <w:p w14:paraId="23955B8D" w14:textId="77777777" w:rsidR="00CC7823" w:rsidRPr="00163CD1" w:rsidRDefault="00CC7823" w:rsidP="00CC7823">
      <w:pPr>
        <w:autoSpaceDE w:val="0"/>
        <w:autoSpaceDN w:val="0"/>
        <w:adjustRightInd w:val="0"/>
        <w:spacing w:before="101" w:after="0" w:line="240" w:lineRule="auto"/>
        <w:jc w:val="center"/>
        <w:rPr>
          <w:rFonts w:ascii="Arial Narrow" w:eastAsiaTheme="minorEastAsia" w:hAnsi="Arial Narrow" w:cstheme="majorHAnsi"/>
          <w:b/>
          <w:bCs/>
          <w:color w:val="404040" w:themeColor="text1" w:themeTint="BF"/>
          <w:lang w:eastAsia="pl-PL"/>
        </w:rPr>
      </w:pPr>
      <w:r w:rsidRPr="00163CD1">
        <w:rPr>
          <w:rFonts w:ascii="Arial Narrow" w:eastAsiaTheme="minorEastAsia" w:hAnsi="Arial Narrow" w:cstheme="majorHAnsi"/>
          <w:b/>
          <w:bCs/>
          <w:color w:val="404040" w:themeColor="text1" w:themeTint="BF"/>
          <w:lang w:eastAsia="pl-PL"/>
        </w:rPr>
        <w:t>KLAUZULA INFORMACYJNA</w:t>
      </w:r>
    </w:p>
    <w:p w14:paraId="33E6074A" w14:textId="77777777" w:rsidR="00CC7823" w:rsidRPr="00163CD1" w:rsidRDefault="00CC7823" w:rsidP="00CC7823">
      <w:pPr>
        <w:numPr>
          <w:ilvl w:val="0"/>
          <w:numId w:val="7"/>
        </w:numPr>
        <w:autoSpaceDE w:val="0"/>
        <w:autoSpaceDN w:val="0"/>
        <w:adjustRightInd w:val="0"/>
        <w:spacing w:before="226" w:after="0" w:line="240" w:lineRule="auto"/>
        <w:jc w:val="both"/>
        <w:rPr>
          <w:rFonts w:ascii="Arial Narrow" w:eastAsiaTheme="minorEastAsia" w:hAnsi="Arial Narrow" w:cstheme="majorHAnsi"/>
          <w:b/>
          <w:color w:val="404040"/>
          <w:lang w:eastAsia="pl-PL"/>
        </w:rPr>
      </w:pPr>
      <w:r w:rsidRPr="00163CD1">
        <w:rPr>
          <w:rFonts w:ascii="Arial Narrow" w:eastAsiaTheme="minorEastAsia" w:hAnsi="Arial Narrow" w:cstheme="majorHAnsi"/>
          <w:b/>
          <w:color w:val="404040"/>
          <w:lang w:eastAsia="pl-PL"/>
        </w:rPr>
        <w:t>ORLEN Południe Spółka Akcyjna, ul. Fabryczna 22, 32-540 Trzebinia</w:t>
      </w:r>
      <w:r w:rsidRPr="00163CD1">
        <w:rPr>
          <w:rFonts w:ascii="Arial Narrow" w:eastAsiaTheme="minorEastAsia" w:hAnsi="Arial Narrow" w:cstheme="majorHAnsi"/>
          <w:color w:val="404040" w:themeColor="text1" w:themeTint="BF"/>
          <w:lang w:eastAsia="pl-PL"/>
        </w:rPr>
        <w:t xml:space="preserve">, (dalej: </w:t>
      </w:r>
      <w:r w:rsidRPr="00163CD1">
        <w:rPr>
          <w:rFonts w:ascii="Arial Narrow" w:eastAsiaTheme="minorEastAsia" w:hAnsi="Arial Narrow" w:cstheme="majorHAnsi"/>
          <w:b/>
          <w:color w:val="404040" w:themeColor="text1" w:themeTint="BF"/>
          <w:lang w:eastAsia="pl-PL"/>
        </w:rPr>
        <w:t>ORLEN Południe  S.A</w:t>
      </w:r>
      <w:r w:rsidRPr="00163CD1">
        <w:rPr>
          <w:rFonts w:ascii="Arial Narrow" w:eastAsiaTheme="minorEastAsia" w:hAnsi="Arial Narrow" w:cstheme="majorHAnsi"/>
          <w:color w:val="404040" w:themeColor="text1" w:themeTint="BF"/>
          <w:lang w:eastAsia="pl-PL"/>
        </w:rPr>
        <w:t>.) informuje, że jest   administratorem Pani/Pana danych osobowych.</w:t>
      </w:r>
    </w:p>
    <w:p w14:paraId="1AB27E46" w14:textId="6747BF99" w:rsidR="00CC7823" w:rsidRPr="00163CD1" w:rsidRDefault="00CC7823" w:rsidP="00CC7823">
      <w:pPr>
        <w:numPr>
          <w:ilvl w:val="0"/>
          <w:numId w:val="7"/>
        </w:numPr>
        <w:autoSpaceDE w:val="0"/>
        <w:autoSpaceDN w:val="0"/>
        <w:adjustRightInd w:val="0"/>
        <w:spacing w:before="226" w:after="0" w:line="240" w:lineRule="auto"/>
        <w:jc w:val="both"/>
        <w:rPr>
          <w:rFonts w:ascii="Arial Narrow" w:eastAsiaTheme="minorEastAsia" w:hAnsi="Arial Narrow" w:cstheme="majorHAnsi"/>
          <w:b/>
          <w:color w:val="404040"/>
          <w:lang w:eastAsia="pl-PL"/>
        </w:rPr>
      </w:pPr>
      <w:r w:rsidRPr="00163CD1">
        <w:rPr>
          <w:rFonts w:ascii="Arial Narrow" w:eastAsiaTheme="minorEastAsia" w:hAnsi="Arial Narrow" w:cstheme="majorHAnsi"/>
          <w:color w:val="404040" w:themeColor="text1" w:themeTint="BF"/>
          <w:lang w:eastAsia="pl-PL"/>
        </w:rPr>
        <w:t xml:space="preserve">Do kontaktu z inspektorem ochrony danych w </w:t>
      </w:r>
      <w:r w:rsidRPr="00163CD1">
        <w:rPr>
          <w:rFonts w:ascii="Arial Narrow" w:eastAsiaTheme="minorEastAsia" w:hAnsi="Arial Narrow" w:cstheme="majorHAnsi"/>
          <w:b/>
          <w:color w:val="404040"/>
          <w:lang w:eastAsia="pl-PL"/>
        </w:rPr>
        <w:t xml:space="preserve">ORLEN Południe Spółka Akcyjna, </w:t>
      </w:r>
      <w:r w:rsidRPr="00163CD1">
        <w:rPr>
          <w:rFonts w:ascii="Arial Narrow" w:eastAsiaTheme="minorEastAsia" w:hAnsi="Arial Narrow" w:cstheme="majorHAnsi"/>
          <w:color w:val="404040" w:themeColor="text1" w:themeTint="BF"/>
          <w:lang w:eastAsia="pl-PL"/>
        </w:rPr>
        <w:t xml:space="preserve">służy następujący </w:t>
      </w:r>
      <w:r w:rsidR="00206C66">
        <w:rPr>
          <w:rFonts w:ascii="Arial Narrow" w:eastAsiaTheme="minorEastAsia" w:hAnsi="Arial Narrow" w:cstheme="majorHAnsi"/>
          <w:color w:val="404040" w:themeColor="text1" w:themeTint="BF"/>
          <w:lang w:eastAsia="pl-PL"/>
        </w:rPr>
        <w:t>adres email: rodo.poludnie@orlen.pl</w:t>
      </w:r>
    </w:p>
    <w:p w14:paraId="4CA2F57B" w14:textId="77777777" w:rsidR="00CC7823" w:rsidRPr="00163CD1" w:rsidRDefault="00CC7823" w:rsidP="00CC7823">
      <w:pPr>
        <w:widowControl w:val="0"/>
        <w:numPr>
          <w:ilvl w:val="0"/>
          <w:numId w:val="7"/>
        </w:numPr>
        <w:tabs>
          <w:tab w:val="left" w:pos="283"/>
        </w:tabs>
        <w:autoSpaceDE w:val="0"/>
        <w:autoSpaceDN w:val="0"/>
        <w:adjustRightInd w:val="0"/>
        <w:spacing w:after="0" w:line="240" w:lineRule="auto"/>
        <w:jc w:val="both"/>
        <w:rPr>
          <w:rFonts w:ascii="Arial Narrow" w:eastAsiaTheme="minorEastAsia" w:hAnsi="Arial Narrow" w:cstheme="majorHAnsi"/>
          <w:color w:val="404040" w:themeColor="text1" w:themeTint="BF"/>
          <w:lang w:eastAsia="pl-PL"/>
        </w:rPr>
      </w:pPr>
      <w:r w:rsidRPr="00163CD1">
        <w:rPr>
          <w:rFonts w:ascii="Arial Narrow" w:eastAsiaTheme="minorEastAsia" w:hAnsi="Arial Narrow" w:cstheme="majorHAnsi"/>
          <w:color w:val="404040" w:themeColor="text1" w:themeTint="BF"/>
          <w:lang w:eastAsia="pl-PL"/>
        </w:rPr>
        <w:t>Pani/Pana dane osobowe przetwarzane są w następujących celach:</w:t>
      </w:r>
    </w:p>
    <w:p w14:paraId="22B0566A" w14:textId="77777777" w:rsidR="00CC7823" w:rsidRPr="00163CD1" w:rsidRDefault="00CC7823" w:rsidP="00CC7823">
      <w:pPr>
        <w:autoSpaceDE w:val="0"/>
        <w:autoSpaceDN w:val="0"/>
        <w:adjustRightInd w:val="0"/>
        <w:spacing w:after="0" w:line="240" w:lineRule="auto"/>
        <w:jc w:val="both"/>
        <w:rPr>
          <w:rFonts w:ascii="Arial Narrow" w:eastAsiaTheme="minorEastAsia" w:hAnsi="Arial Narrow" w:cstheme="majorHAnsi"/>
          <w:color w:val="404040" w:themeColor="text1" w:themeTint="BF"/>
          <w:lang w:eastAsia="pl-PL"/>
        </w:rPr>
      </w:pPr>
    </w:p>
    <w:p w14:paraId="61EFD51B" w14:textId="77777777" w:rsidR="00CC7823" w:rsidRPr="00163CD1" w:rsidRDefault="00CC7823" w:rsidP="00CC7823">
      <w:pPr>
        <w:widowControl w:val="0"/>
        <w:numPr>
          <w:ilvl w:val="0"/>
          <w:numId w:val="8"/>
        </w:numPr>
        <w:tabs>
          <w:tab w:val="left" w:pos="571"/>
        </w:tabs>
        <w:autoSpaceDE w:val="0"/>
        <w:autoSpaceDN w:val="0"/>
        <w:adjustRightInd w:val="0"/>
        <w:spacing w:after="0" w:line="240" w:lineRule="auto"/>
        <w:ind w:left="288"/>
        <w:jc w:val="both"/>
        <w:rPr>
          <w:rFonts w:ascii="Arial Narrow" w:eastAsiaTheme="minorEastAsia" w:hAnsi="Arial Narrow" w:cstheme="majorHAnsi"/>
          <w:color w:val="404040" w:themeColor="text1" w:themeTint="BF"/>
          <w:lang w:eastAsia="pl-PL"/>
        </w:rPr>
      </w:pPr>
      <w:r w:rsidRPr="00163CD1">
        <w:rPr>
          <w:rFonts w:ascii="Arial Narrow" w:eastAsiaTheme="minorEastAsia" w:hAnsi="Arial Narrow" w:cstheme="majorHAnsi"/>
          <w:color w:val="404040" w:themeColor="text1" w:themeTint="BF"/>
          <w:lang w:eastAsia="pl-PL"/>
        </w:rPr>
        <w:t>podjęcie działań w celu zawarcia i wykonania umowy, której Pani/Pan jest stroną, w tym poprzez prowadzone postępowanie przetargowe,</w:t>
      </w:r>
    </w:p>
    <w:p w14:paraId="48CF5A47" w14:textId="77777777" w:rsidR="00CC7823" w:rsidRPr="00163CD1" w:rsidRDefault="00CC7823" w:rsidP="00CC7823">
      <w:pPr>
        <w:widowControl w:val="0"/>
        <w:numPr>
          <w:ilvl w:val="0"/>
          <w:numId w:val="8"/>
        </w:numPr>
        <w:tabs>
          <w:tab w:val="left" w:pos="571"/>
        </w:tabs>
        <w:autoSpaceDE w:val="0"/>
        <w:autoSpaceDN w:val="0"/>
        <w:adjustRightInd w:val="0"/>
        <w:spacing w:after="0" w:line="240" w:lineRule="auto"/>
        <w:ind w:left="288"/>
        <w:jc w:val="both"/>
        <w:rPr>
          <w:rFonts w:ascii="Arial Narrow" w:eastAsiaTheme="minorEastAsia" w:hAnsi="Arial Narrow" w:cstheme="majorHAnsi"/>
          <w:color w:val="404040" w:themeColor="text1" w:themeTint="BF"/>
          <w:lang w:eastAsia="pl-PL"/>
        </w:rPr>
      </w:pPr>
      <w:r w:rsidRPr="00163CD1">
        <w:rPr>
          <w:rFonts w:ascii="Arial Narrow" w:eastAsiaTheme="minorEastAsia" w:hAnsi="Arial Narrow" w:cstheme="majorHAnsi"/>
          <w:color w:val="404040" w:themeColor="text1" w:themeTint="BF"/>
          <w:lang w:eastAsia="pl-PL"/>
        </w:rPr>
        <w:t>obsługę, dochodzenie i obronę w razie zaistnienia wzajemnych roszczeń.</w:t>
      </w:r>
    </w:p>
    <w:p w14:paraId="55C73E18" w14:textId="77777777" w:rsidR="00CC7823" w:rsidRPr="00163CD1" w:rsidRDefault="00CC7823" w:rsidP="00CC7823">
      <w:pPr>
        <w:widowControl w:val="0"/>
        <w:numPr>
          <w:ilvl w:val="0"/>
          <w:numId w:val="8"/>
        </w:numPr>
        <w:tabs>
          <w:tab w:val="left" w:pos="571"/>
        </w:tabs>
        <w:autoSpaceDE w:val="0"/>
        <w:autoSpaceDN w:val="0"/>
        <w:adjustRightInd w:val="0"/>
        <w:spacing w:after="0" w:line="240" w:lineRule="auto"/>
        <w:ind w:left="288"/>
        <w:jc w:val="both"/>
        <w:rPr>
          <w:rFonts w:ascii="Arial Narrow" w:eastAsiaTheme="minorEastAsia" w:hAnsi="Arial Narrow" w:cstheme="majorHAnsi"/>
          <w:color w:val="404040" w:themeColor="text1" w:themeTint="BF"/>
          <w:lang w:eastAsia="pl-PL"/>
        </w:rPr>
      </w:pPr>
      <w:r w:rsidRPr="00163CD1">
        <w:rPr>
          <w:rFonts w:ascii="Arial Narrow" w:eastAsiaTheme="minorEastAsia" w:hAnsi="Arial Narrow" w:cstheme="majorHAnsi"/>
          <w:color w:val="404040" w:themeColor="text1" w:themeTint="BF"/>
          <w:lang w:eastAsia="pl-PL"/>
        </w:rPr>
        <w:t xml:space="preserve">Podstawą prawną przetwarzania przez </w:t>
      </w:r>
      <w:r w:rsidRPr="00163CD1">
        <w:rPr>
          <w:rFonts w:ascii="Arial Narrow" w:hAnsi="Arial Narrow" w:cstheme="majorHAnsi"/>
          <w:b/>
          <w:color w:val="404040"/>
        </w:rPr>
        <w:t>ORLEN Południe Spółka Akcyjna, ul. Fabryczna 22, 32-540 Trzebinia</w:t>
      </w:r>
      <w:r w:rsidRPr="00163CD1">
        <w:rPr>
          <w:rFonts w:ascii="Arial Narrow" w:eastAsiaTheme="minorEastAsia" w:hAnsi="Arial Narrow" w:cstheme="majorHAnsi"/>
          <w:color w:val="404040" w:themeColor="text1" w:themeTint="BF"/>
          <w:lang w:eastAsia="pl-PL"/>
        </w:rPr>
        <w:t>, Pani/Pana danych osobowych w celu wskazanym w ust. 3 powyżej jest:</w:t>
      </w:r>
    </w:p>
    <w:p w14:paraId="57A5F290" w14:textId="77777777" w:rsidR="00CC7823" w:rsidRPr="00163CD1" w:rsidRDefault="00CC7823" w:rsidP="00CC7823">
      <w:pPr>
        <w:widowControl w:val="0"/>
        <w:numPr>
          <w:ilvl w:val="0"/>
          <w:numId w:val="9"/>
        </w:numPr>
        <w:tabs>
          <w:tab w:val="left" w:pos="562"/>
        </w:tabs>
        <w:autoSpaceDE w:val="0"/>
        <w:autoSpaceDN w:val="0"/>
        <w:adjustRightInd w:val="0"/>
        <w:spacing w:after="0" w:line="240" w:lineRule="auto"/>
        <w:ind w:left="562" w:hanging="283"/>
        <w:jc w:val="both"/>
        <w:rPr>
          <w:rFonts w:ascii="Arial Narrow" w:eastAsiaTheme="minorEastAsia" w:hAnsi="Arial Narrow" w:cstheme="majorHAnsi"/>
          <w:color w:val="404040" w:themeColor="text1" w:themeTint="BF"/>
          <w:lang w:eastAsia="pl-PL"/>
        </w:rPr>
      </w:pPr>
      <w:r w:rsidRPr="00163CD1">
        <w:rPr>
          <w:rFonts w:ascii="Arial Narrow" w:eastAsiaTheme="minorEastAsia" w:hAnsi="Arial Narrow" w:cstheme="majorHAnsi"/>
          <w:color w:val="404040" w:themeColor="text1" w:themeTint="BF"/>
          <w:lang w:eastAsia="pl-PL"/>
        </w:rPr>
        <w:t>podjęcie działań w celu zawarcia i wykonania umowy (zgodnie z art. 6 ust. 1 lit. b RODO), której Pani/Pan jest stroną, w tym poprzez prowadzone postępowanie przetargowe;</w:t>
      </w:r>
    </w:p>
    <w:p w14:paraId="145761F8" w14:textId="77777777" w:rsidR="00CC7823" w:rsidRPr="00163CD1" w:rsidRDefault="00CC7823" w:rsidP="00CC7823">
      <w:pPr>
        <w:widowControl w:val="0"/>
        <w:numPr>
          <w:ilvl w:val="0"/>
          <w:numId w:val="9"/>
        </w:numPr>
        <w:tabs>
          <w:tab w:val="left" w:pos="562"/>
        </w:tabs>
        <w:autoSpaceDE w:val="0"/>
        <w:autoSpaceDN w:val="0"/>
        <w:adjustRightInd w:val="0"/>
        <w:spacing w:after="0" w:line="240" w:lineRule="auto"/>
        <w:ind w:left="562" w:hanging="283"/>
        <w:jc w:val="both"/>
        <w:rPr>
          <w:rFonts w:ascii="Arial Narrow" w:eastAsiaTheme="minorEastAsia" w:hAnsi="Arial Narrow" w:cstheme="majorHAnsi"/>
          <w:color w:val="404040" w:themeColor="text1" w:themeTint="BF"/>
          <w:lang w:eastAsia="pl-PL"/>
        </w:rPr>
      </w:pPr>
      <w:r w:rsidRPr="00163CD1">
        <w:rPr>
          <w:rFonts w:ascii="Arial Narrow" w:eastAsiaTheme="minorEastAsia" w:hAnsi="Arial Narrow" w:cstheme="majorHAnsi"/>
          <w:color w:val="404040" w:themeColor="text1" w:themeTint="BF"/>
          <w:lang w:eastAsia="pl-PL"/>
        </w:rPr>
        <w:t>wypełnianie obowiązków prawnych (zgodnie z art. 6 ust. 1 lit. c) RODO) związanych z płaceniem podatków, w tym prowadzenie i przechowywanie ksiąg podatkowych i dokumentów związanych z prowadzeniem ksiąg podatkowych oraz przechowywanie dowodów księgowych. Podstawą prawną przetwarzania danych są obowiązki prawne wynikające z przepisów podatkowych (Ordynacja podatkowa, ustawa o podatku od towarów i usług, ustawa o podatku dochodowym od osób prawnych) oraz z przepisów o rachunkowości (ustawa o rachunkowości).</w:t>
      </w:r>
    </w:p>
    <w:p w14:paraId="775630E5" w14:textId="77777777" w:rsidR="00CC7823" w:rsidRPr="00163CD1" w:rsidRDefault="00CC7823" w:rsidP="00CC7823">
      <w:pPr>
        <w:widowControl w:val="0"/>
        <w:numPr>
          <w:ilvl w:val="0"/>
          <w:numId w:val="9"/>
        </w:numPr>
        <w:tabs>
          <w:tab w:val="left" w:pos="562"/>
        </w:tabs>
        <w:autoSpaceDE w:val="0"/>
        <w:autoSpaceDN w:val="0"/>
        <w:adjustRightInd w:val="0"/>
        <w:spacing w:after="0" w:line="240" w:lineRule="auto"/>
        <w:ind w:left="562" w:hanging="283"/>
        <w:jc w:val="both"/>
        <w:rPr>
          <w:rFonts w:ascii="Arial Narrow" w:eastAsiaTheme="minorEastAsia" w:hAnsi="Arial Narrow" w:cstheme="majorHAnsi"/>
          <w:color w:val="404040" w:themeColor="text1" w:themeTint="BF"/>
          <w:lang w:eastAsia="pl-PL"/>
        </w:rPr>
      </w:pPr>
      <w:r w:rsidRPr="00163CD1">
        <w:rPr>
          <w:rFonts w:ascii="Arial Narrow" w:eastAsiaTheme="minorEastAsia" w:hAnsi="Arial Narrow" w:cstheme="majorHAnsi"/>
          <w:color w:val="404040" w:themeColor="text1" w:themeTint="BF"/>
          <w:lang w:eastAsia="pl-PL"/>
        </w:rPr>
        <w:t xml:space="preserve">prawnie usprawiedliwiony interes </w:t>
      </w:r>
      <w:r w:rsidRPr="00163CD1">
        <w:rPr>
          <w:rFonts w:ascii="Arial Narrow" w:hAnsi="Arial Narrow" w:cstheme="majorHAnsi"/>
          <w:b/>
          <w:color w:val="404040" w:themeColor="text1" w:themeTint="BF"/>
        </w:rPr>
        <w:t>ORLEN Południe  S.A</w:t>
      </w:r>
      <w:r w:rsidRPr="00163CD1">
        <w:rPr>
          <w:rFonts w:ascii="Arial Narrow" w:eastAsiaTheme="minorEastAsia" w:hAnsi="Arial Narrow" w:cstheme="majorHAnsi"/>
          <w:color w:val="404040" w:themeColor="text1" w:themeTint="BF"/>
          <w:lang w:eastAsia="pl-PL"/>
        </w:rPr>
        <w:t xml:space="preserve"> (zgodnie z art. 6. ust. 1 lit. f RODO) - w celu obsługi, dochodzenia i obrony w razie zaistnienia wzajemnych roszczeń;</w:t>
      </w:r>
    </w:p>
    <w:p w14:paraId="409EBE2C" w14:textId="77777777" w:rsidR="00CC7823" w:rsidRPr="00163CD1" w:rsidRDefault="00CC7823" w:rsidP="00CC7823">
      <w:pPr>
        <w:autoSpaceDE w:val="0"/>
        <w:autoSpaceDN w:val="0"/>
        <w:adjustRightInd w:val="0"/>
        <w:spacing w:after="0" w:line="240" w:lineRule="auto"/>
        <w:rPr>
          <w:rFonts w:ascii="Arial Narrow" w:eastAsiaTheme="minorEastAsia" w:hAnsi="Arial Narrow" w:cstheme="majorHAnsi"/>
          <w:color w:val="404040" w:themeColor="text1" w:themeTint="BF"/>
          <w:lang w:eastAsia="pl-PL"/>
        </w:rPr>
      </w:pPr>
    </w:p>
    <w:p w14:paraId="24F276ED" w14:textId="77777777" w:rsidR="00CC7823" w:rsidRPr="00163CD1" w:rsidRDefault="00CC7823" w:rsidP="00CC7823">
      <w:pPr>
        <w:widowControl w:val="0"/>
        <w:numPr>
          <w:ilvl w:val="0"/>
          <w:numId w:val="10"/>
        </w:numPr>
        <w:tabs>
          <w:tab w:val="left" w:pos="283"/>
        </w:tabs>
        <w:autoSpaceDE w:val="0"/>
        <w:autoSpaceDN w:val="0"/>
        <w:adjustRightInd w:val="0"/>
        <w:spacing w:after="0" w:line="240" w:lineRule="auto"/>
        <w:ind w:left="283" w:hanging="283"/>
        <w:jc w:val="both"/>
        <w:rPr>
          <w:rFonts w:ascii="Arial Narrow" w:eastAsiaTheme="minorEastAsia" w:hAnsi="Arial Narrow" w:cstheme="majorHAnsi"/>
          <w:color w:val="404040" w:themeColor="text1" w:themeTint="BF"/>
          <w:lang w:eastAsia="pl-PL"/>
        </w:rPr>
      </w:pPr>
      <w:r w:rsidRPr="00163CD1">
        <w:rPr>
          <w:rFonts w:ascii="Arial Narrow" w:eastAsiaTheme="minorEastAsia" w:hAnsi="Arial Narrow" w:cstheme="majorHAnsi"/>
          <w:color w:val="404040" w:themeColor="text1" w:themeTint="BF"/>
          <w:lang w:eastAsia="pl-PL"/>
        </w:rPr>
        <w:t xml:space="preserve">Pani/Pana dane osobowe mogą być ujawniane przez </w:t>
      </w:r>
      <w:r w:rsidRPr="00163CD1">
        <w:rPr>
          <w:rFonts w:ascii="Arial Narrow" w:hAnsi="Arial Narrow" w:cstheme="majorHAnsi"/>
          <w:b/>
          <w:color w:val="404040" w:themeColor="text1" w:themeTint="BF"/>
        </w:rPr>
        <w:t>ORLEN Południe  S.A</w:t>
      </w:r>
      <w:r w:rsidRPr="00163CD1">
        <w:rPr>
          <w:rFonts w:ascii="Arial Narrow" w:eastAsiaTheme="minorEastAsia" w:hAnsi="Arial Narrow" w:cstheme="majorHAnsi"/>
          <w:color w:val="404040" w:themeColor="text1" w:themeTint="BF"/>
          <w:lang w:eastAsia="pl-PL"/>
        </w:rPr>
        <w:t xml:space="preserve"> podmiotom z nim współpracującym (odbiorcom), w szczególności podmiotom świadczącym usługi fakturowania, rozliczania należności, doręczania korespondencji i przesyłek, prawne, windykacyjne, archiwizacji.</w:t>
      </w:r>
    </w:p>
    <w:p w14:paraId="04C92CE1" w14:textId="77777777" w:rsidR="00CC7823" w:rsidRPr="00163CD1" w:rsidRDefault="00CC7823" w:rsidP="00CC7823">
      <w:pPr>
        <w:widowControl w:val="0"/>
        <w:numPr>
          <w:ilvl w:val="0"/>
          <w:numId w:val="10"/>
        </w:numPr>
        <w:tabs>
          <w:tab w:val="left" w:pos="283"/>
        </w:tabs>
        <w:autoSpaceDE w:val="0"/>
        <w:autoSpaceDN w:val="0"/>
        <w:adjustRightInd w:val="0"/>
        <w:spacing w:after="0" w:line="240" w:lineRule="auto"/>
        <w:ind w:left="283" w:hanging="283"/>
        <w:jc w:val="both"/>
        <w:rPr>
          <w:rFonts w:ascii="Arial Narrow" w:eastAsiaTheme="minorEastAsia" w:hAnsi="Arial Narrow" w:cstheme="majorHAnsi"/>
          <w:color w:val="404040" w:themeColor="text1" w:themeTint="BF"/>
          <w:lang w:eastAsia="pl-PL"/>
        </w:rPr>
      </w:pPr>
      <w:r w:rsidRPr="00163CD1">
        <w:rPr>
          <w:rFonts w:ascii="Arial Narrow" w:eastAsiaTheme="minorEastAsia" w:hAnsi="Arial Narrow" w:cstheme="majorHAnsi"/>
          <w:color w:val="404040" w:themeColor="text1" w:themeTint="BF"/>
          <w:lang w:eastAsia="pl-PL"/>
        </w:rPr>
        <w:t>Pani/Pana dane osobowe przetwarzane są przez okres obowiązywania umowy, a także do czasu wygaśnięcia wzajemnych roszczeń wynikających z tej umowy lub postępowania przetargowego.</w:t>
      </w:r>
    </w:p>
    <w:p w14:paraId="15C4D368" w14:textId="2752E436" w:rsidR="00CC7823" w:rsidRPr="00163CD1" w:rsidRDefault="00CC7823" w:rsidP="00163CD1">
      <w:pPr>
        <w:jc w:val="both"/>
        <w:rPr>
          <w:rFonts w:ascii="Arial Narrow" w:hAnsi="Arial Narrow" w:cstheme="majorHAnsi"/>
        </w:rPr>
      </w:pPr>
      <w:r w:rsidRPr="00163CD1">
        <w:rPr>
          <w:rFonts w:ascii="Arial Narrow" w:eastAsiaTheme="minorEastAsia" w:hAnsi="Arial Narrow" w:cstheme="majorHAnsi"/>
          <w:color w:val="404040" w:themeColor="text1" w:themeTint="BF"/>
          <w:lang w:eastAsia="pl-PL"/>
        </w:rPr>
        <w:t>Podanie danych osobowych było i jest dobrowolne, lecz niezbędne do udziału w postępowaniu przetargowym, zawarcia i wykonania umowy.</w:t>
      </w:r>
    </w:p>
    <w:sectPr w:rsidR="00CC7823" w:rsidRPr="00163CD1">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E3BBD" w14:textId="77777777" w:rsidR="00D64965" w:rsidRDefault="00D64965" w:rsidP="00CC5218">
      <w:pPr>
        <w:spacing w:after="0" w:line="240" w:lineRule="auto"/>
      </w:pPr>
      <w:r>
        <w:separator/>
      </w:r>
    </w:p>
  </w:endnote>
  <w:endnote w:type="continuationSeparator" w:id="0">
    <w:p w14:paraId="709B9ADD" w14:textId="77777777" w:rsidR="00D64965" w:rsidRDefault="00D64965" w:rsidP="00CC5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BC116" w14:textId="1A93E738" w:rsidR="002149C1" w:rsidRPr="008A34EC" w:rsidRDefault="008A34EC" w:rsidP="008A34EC">
    <w:pPr>
      <w:pStyle w:val="Style4"/>
      <w:widowControl/>
      <w:spacing w:before="226" w:line="240" w:lineRule="auto"/>
      <w:ind w:right="-30"/>
      <w:rPr>
        <w:rFonts w:asciiTheme="majorHAnsi" w:hAnsiTheme="majorHAnsi" w:cstheme="majorHAnsi"/>
        <w:sz w:val="16"/>
        <w:szCs w:val="16"/>
      </w:rPr>
    </w:pPr>
    <w:r w:rsidRPr="008A34EC">
      <w:rPr>
        <w:rFonts w:asciiTheme="majorHAnsi" w:hAnsiTheme="majorHAnsi" w:cstheme="majorHAnsi"/>
        <w:b/>
        <w:bCs/>
        <w:sz w:val="16"/>
        <w:szCs w:val="16"/>
      </w:rPr>
      <w:t xml:space="preserve">ORLEN Południe Spółka Akcyjna </w:t>
    </w:r>
    <w:r w:rsidRPr="008A34EC">
      <w:rPr>
        <w:rFonts w:asciiTheme="majorHAnsi" w:hAnsiTheme="majorHAnsi" w:cstheme="majorHAnsi"/>
        <w:sz w:val="16"/>
        <w:szCs w:val="16"/>
      </w:rPr>
      <w:t xml:space="preserve">z siedzibą w Trzebini przy ul. Fabrycznej 22, 32-540 Trzebinia, wpisanym do rejestru przedsiębiorców Krajowego Rejestru Sądowego, prowadzonego przez Sąd Rejonowy dla Krakowa Śródmieścia, XII Wydział Gospodarczy Krajowego Rejestru Sądowego pod nr KRS 00000125856, wysokość kapitału zakładowego </w:t>
    </w:r>
    <w:r w:rsidR="00607D90">
      <w:rPr>
        <w:rFonts w:asciiTheme="majorHAnsi" w:hAnsiTheme="majorHAnsi" w:cstheme="majorHAnsi"/>
        <w:sz w:val="16"/>
        <w:szCs w:val="16"/>
      </w:rPr>
      <w:t xml:space="preserve">209 </w:t>
    </w:r>
    <w:r w:rsidRPr="008A34EC">
      <w:rPr>
        <w:rFonts w:asciiTheme="majorHAnsi" w:hAnsiTheme="majorHAnsi" w:cstheme="majorHAnsi"/>
        <w:sz w:val="16"/>
        <w:szCs w:val="16"/>
      </w:rPr>
      <w:t>123 180,00 zł wpłacony w całości, NIP 628-00-00-977, REGON 27269025, BDO 000007910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1C025" w14:textId="77777777" w:rsidR="00D64965" w:rsidRDefault="00D64965" w:rsidP="00CC5218">
      <w:pPr>
        <w:spacing w:after="0" w:line="240" w:lineRule="auto"/>
      </w:pPr>
      <w:r>
        <w:separator/>
      </w:r>
    </w:p>
  </w:footnote>
  <w:footnote w:type="continuationSeparator" w:id="0">
    <w:p w14:paraId="18BDCA8F" w14:textId="77777777" w:rsidR="00D64965" w:rsidRDefault="00D64965" w:rsidP="00CC52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B59D1" w14:textId="77777777" w:rsidR="00CC5218" w:rsidRDefault="00CC5218" w:rsidP="00CC5218">
    <w:pPr>
      <w:pStyle w:val="Nagwek"/>
      <w:jc w:val="center"/>
    </w:pPr>
    <w:r>
      <w:rPr>
        <w:noProof/>
        <w:lang w:eastAsia="pl-PL"/>
      </w:rPr>
      <w:drawing>
        <wp:inline distT="0" distB="0" distL="0" distR="0" wp14:anchorId="3F1FE8B7" wp14:editId="462F7931">
          <wp:extent cx="1999615" cy="506095"/>
          <wp:effectExtent l="0" t="0" r="635" b="825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9615" cy="5060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415CD"/>
    <w:multiLevelType w:val="hybridMultilevel"/>
    <w:tmpl w:val="B5FADAA2"/>
    <w:lvl w:ilvl="0" w:tplc="67E4FE56">
      <w:start w:val="2"/>
      <w:numFmt w:val="lowerRoman"/>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0C4F3B"/>
    <w:multiLevelType w:val="singleLevel"/>
    <w:tmpl w:val="5284E700"/>
    <w:lvl w:ilvl="0">
      <w:start w:val="1"/>
      <w:numFmt w:val="lowerLetter"/>
      <w:lvlText w:val="%1)"/>
      <w:legacy w:legacy="1" w:legacySpace="0" w:legacyIndent="710"/>
      <w:lvlJc w:val="left"/>
      <w:rPr>
        <w:rFonts w:asciiTheme="majorHAnsi" w:hAnsiTheme="majorHAnsi" w:cstheme="majorHAnsi" w:hint="default"/>
        <w:sz w:val="16"/>
        <w:szCs w:val="16"/>
      </w:rPr>
    </w:lvl>
  </w:abstractNum>
  <w:abstractNum w:abstractNumId="2" w15:restartNumberingAfterBreak="0">
    <w:nsid w:val="0E4655E3"/>
    <w:multiLevelType w:val="singleLevel"/>
    <w:tmpl w:val="B9DA9A88"/>
    <w:lvl w:ilvl="0">
      <w:start w:val="1"/>
      <w:numFmt w:val="lowerLetter"/>
      <w:lvlText w:val="%1)"/>
      <w:legacy w:legacy="1" w:legacySpace="0" w:legacyIndent="283"/>
      <w:lvlJc w:val="left"/>
      <w:rPr>
        <w:rFonts w:asciiTheme="majorHAnsi" w:hAnsiTheme="majorHAnsi" w:cstheme="majorHAnsi" w:hint="default"/>
        <w:sz w:val="16"/>
        <w:szCs w:val="16"/>
      </w:rPr>
    </w:lvl>
  </w:abstractNum>
  <w:abstractNum w:abstractNumId="3" w15:restartNumberingAfterBreak="0">
    <w:nsid w:val="16527033"/>
    <w:multiLevelType w:val="hybridMultilevel"/>
    <w:tmpl w:val="A33812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7F22C41"/>
    <w:multiLevelType w:val="singleLevel"/>
    <w:tmpl w:val="999C8C34"/>
    <w:lvl w:ilvl="0">
      <w:start w:val="1"/>
      <w:numFmt w:val="decimal"/>
      <w:lvlText w:val="%1."/>
      <w:legacy w:legacy="1" w:legacySpace="0" w:legacyIndent="283"/>
      <w:lvlJc w:val="left"/>
      <w:rPr>
        <w:rFonts w:asciiTheme="majorHAnsi" w:hAnsiTheme="majorHAnsi" w:cstheme="majorHAnsi" w:hint="default"/>
        <w:b w:val="0"/>
        <w:sz w:val="18"/>
        <w:szCs w:val="18"/>
      </w:rPr>
    </w:lvl>
  </w:abstractNum>
  <w:abstractNum w:abstractNumId="5" w15:restartNumberingAfterBreak="0">
    <w:nsid w:val="34D57E6F"/>
    <w:multiLevelType w:val="singleLevel"/>
    <w:tmpl w:val="C5667DD4"/>
    <w:lvl w:ilvl="0">
      <w:start w:val="2"/>
      <w:numFmt w:val="decimal"/>
      <w:lvlText w:val="%1."/>
      <w:legacy w:legacy="1" w:legacySpace="0" w:legacyIndent="360"/>
      <w:lvlJc w:val="left"/>
      <w:rPr>
        <w:rFonts w:asciiTheme="majorHAnsi" w:hAnsiTheme="majorHAnsi" w:cstheme="majorHAnsi" w:hint="default"/>
        <w:b w:val="0"/>
        <w:sz w:val="16"/>
        <w:szCs w:val="16"/>
      </w:rPr>
    </w:lvl>
  </w:abstractNum>
  <w:abstractNum w:abstractNumId="6" w15:restartNumberingAfterBreak="0">
    <w:nsid w:val="385010FE"/>
    <w:multiLevelType w:val="hybridMultilevel"/>
    <w:tmpl w:val="55064E34"/>
    <w:lvl w:ilvl="0" w:tplc="1ADCF49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8E01D85"/>
    <w:multiLevelType w:val="hybridMultilevel"/>
    <w:tmpl w:val="DE38B6B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7802FFC"/>
    <w:multiLevelType w:val="hybridMultilevel"/>
    <w:tmpl w:val="CD50236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92F57C1"/>
    <w:multiLevelType w:val="singleLevel"/>
    <w:tmpl w:val="B52032BA"/>
    <w:lvl w:ilvl="0">
      <w:start w:val="1"/>
      <w:numFmt w:val="decimal"/>
      <w:lvlText w:val="%1."/>
      <w:legacy w:legacy="1" w:legacySpace="0" w:legacyIndent="360"/>
      <w:lvlJc w:val="left"/>
      <w:rPr>
        <w:rFonts w:asciiTheme="majorHAnsi" w:hAnsiTheme="majorHAnsi" w:cstheme="majorHAnsi" w:hint="default"/>
        <w:sz w:val="16"/>
        <w:szCs w:val="16"/>
      </w:rPr>
    </w:lvl>
  </w:abstractNum>
  <w:abstractNum w:abstractNumId="10" w15:restartNumberingAfterBreak="0">
    <w:nsid w:val="4FB22B95"/>
    <w:multiLevelType w:val="singleLevel"/>
    <w:tmpl w:val="AF66891A"/>
    <w:lvl w:ilvl="0">
      <w:start w:val="1"/>
      <w:numFmt w:val="lowerLetter"/>
      <w:lvlText w:val="%1)"/>
      <w:legacy w:legacy="1" w:legacySpace="0" w:legacyIndent="283"/>
      <w:lvlJc w:val="left"/>
      <w:rPr>
        <w:rFonts w:asciiTheme="majorHAnsi" w:hAnsiTheme="majorHAnsi" w:cstheme="majorHAnsi" w:hint="default"/>
        <w:sz w:val="16"/>
        <w:szCs w:val="16"/>
      </w:rPr>
    </w:lvl>
  </w:abstractNum>
  <w:abstractNum w:abstractNumId="11" w15:restartNumberingAfterBreak="0">
    <w:nsid w:val="51BD13B4"/>
    <w:multiLevelType w:val="hybridMultilevel"/>
    <w:tmpl w:val="D934398C"/>
    <w:lvl w:ilvl="0" w:tplc="3B860CA2">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0DC2364"/>
    <w:multiLevelType w:val="singleLevel"/>
    <w:tmpl w:val="678AB736"/>
    <w:lvl w:ilvl="0">
      <w:start w:val="3"/>
      <w:numFmt w:val="lowerLetter"/>
      <w:lvlText w:val="%1)"/>
      <w:legacy w:legacy="1" w:legacySpace="0" w:legacyIndent="432"/>
      <w:lvlJc w:val="left"/>
      <w:rPr>
        <w:rFonts w:asciiTheme="majorHAnsi" w:hAnsiTheme="majorHAnsi" w:cstheme="majorHAnsi" w:hint="default"/>
        <w:sz w:val="16"/>
        <w:szCs w:val="16"/>
      </w:rPr>
    </w:lvl>
  </w:abstractNum>
  <w:abstractNum w:abstractNumId="13" w15:restartNumberingAfterBreak="0">
    <w:nsid w:val="6261697A"/>
    <w:multiLevelType w:val="singleLevel"/>
    <w:tmpl w:val="601EB8F8"/>
    <w:lvl w:ilvl="0">
      <w:start w:val="2"/>
      <w:numFmt w:val="upperRoman"/>
      <w:lvlText w:val="%1."/>
      <w:legacy w:legacy="1" w:legacySpace="0" w:legacyIndent="547"/>
      <w:lvlJc w:val="left"/>
      <w:rPr>
        <w:rFonts w:asciiTheme="majorHAnsi" w:hAnsiTheme="majorHAnsi" w:cs="Arial" w:hint="default"/>
      </w:rPr>
    </w:lvl>
  </w:abstractNum>
  <w:abstractNum w:abstractNumId="14" w15:restartNumberingAfterBreak="0">
    <w:nsid w:val="6A0640B0"/>
    <w:multiLevelType w:val="hybridMultilevel"/>
    <w:tmpl w:val="17EC1FE2"/>
    <w:lvl w:ilvl="0" w:tplc="DA7AF62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2BA0BDE"/>
    <w:multiLevelType w:val="singleLevel"/>
    <w:tmpl w:val="BA54D1AA"/>
    <w:lvl w:ilvl="0">
      <w:start w:val="5"/>
      <w:numFmt w:val="decimal"/>
      <w:lvlText w:val="%1."/>
      <w:legacy w:legacy="1" w:legacySpace="0" w:legacyIndent="283"/>
      <w:lvlJc w:val="left"/>
      <w:rPr>
        <w:rFonts w:asciiTheme="majorHAnsi" w:hAnsiTheme="majorHAnsi" w:cstheme="majorHAnsi" w:hint="default"/>
        <w:sz w:val="20"/>
        <w:szCs w:val="20"/>
      </w:rPr>
    </w:lvl>
  </w:abstractNum>
  <w:abstractNum w:abstractNumId="16" w15:restartNumberingAfterBreak="0">
    <w:nsid w:val="773F7533"/>
    <w:multiLevelType w:val="singleLevel"/>
    <w:tmpl w:val="2B023092"/>
    <w:lvl w:ilvl="0">
      <w:start w:val="1"/>
      <w:numFmt w:val="lowerLetter"/>
      <w:lvlText w:val="%1)"/>
      <w:legacy w:legacy="1" w:legacySpace="0" w:legacyIndent="360"/>
      <w:lvlJc w:val="left"/>
      <w:rPr>
        <w:rFonts w:asciiTheme="majorHAnsi" w:hAnsiTheme="majorHAnsi" w:cstheme="majorHAnsi" w:hint="default"/>
        <w:sz w:val="16"/>
        <w:szCs w:val="16"/>
      </w:rPr>
    </w:lvl>
  </w:abstractNum>
  <w:num w:numId="1" w16cid:durableId="468322071">
    <w:abstractNumId w:val="9"/>
  </w:num>
  <w:num w:numId="2" w16cid:durableId="1740636231">
    <w:abstractNumId w:val="5"/>
  </w:num>
  <w:num w:numId="3" w16cid:durableId="639655827">
    <w:abstractNumId w:val="13"/>
  </w:num>
  <w:num w:numId="4" w16cid:durableId="1457026706">
    <w:abstractNumId w:val="12"/>
  </w:num>
  <w:num w:numId="5" w16cid:durableId="1736394736">
    <w:abstractNumId w:val="1"/>
  </w:num>
  <w:num w:numId="6" w16cid:durableId="840046902">
    <w:abstractNumId w:val="16"/>
  </w:num>
  <w:num w:numId="7" w16cid:durableId="1397361865">
    <w:abstractNumId w:val="4"/>
  </w:num>
  <w:num w:numId="8" w16cid:durableId="366301239">
    <w:abstractNumId w:val="10"/>
  </w:num>
  <w:num w:numId="9" w16cid:durableId="224461230">
    <w:abstractNumId w:val="2"/>
  </w:num>
  <w:num w:numId="10" w16cid:durableId="1435131458">
    <w:abstractNumId w:val="15"/>
  </w:num>
  <w:num w:numId="11" w16cid:durableId="365907978">
    <w:abstractNumId w:val="11"/>
  </w:num>
  <w:num w:numId="12" w16cid:durableId="946700101">
    <w:abstractNumId w:val="14"/>
  </w:num>
  <w:num w:numId="13" w16cid:durableId="864517400">
    <w:abstractNumId w:val="6"/>
  </w:num>
  <w:num w:numId="14" w16cid:durableId="923151033">
    <w:abstractNumId w:val="8"/>
  </w:num>
  <w:num w:numId="15" w16cid:durableId="317543492">
    <w:abstractNumId w:val="7"/>
  </w:num>
  <w:num w:numId="16" w16cid:durableId="1690989714">
    <w:abstractNumId w:val="3"/>
  </w:num>
  <w:num w:numId="17" w16cid:durableId="1170288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01F"/>
    <w:rsid w:val="000167B4"/>
    <w:rsid w:val="00023CBA"/>
    <w:rsid w:val="000312B0"/>
    <w:rsid w:val="00044BE3"/>
    <w:rsid w:val="00046997"/>
    <w:rsid w:val="00062647"/>
    <w:rsid w:val="000743D7"/>
    <w:rsid w:val="0009234D"/>
    <w:rsid w:val="000A1913"/>
    <w:rsid w:val="000B4E69"/>
    <w:rsid w:val="000D1C79"/>
    <w:rsid w:val="001115B6"/>
    <w:rsid w:val="00146E82"/>
    <w:rsid w:val="0015402A"/>
    <w:rsid w:val="00157F2D"/>
    <w:rsid w:val="00163CD1"/>
    <w:rsid w:val="00164679"/>
    <w:rsid w:val="00182780"/>
    <w:rsid w:val="00185A8C"/>
    <w:rsid w:val="00194B41"/>
    <w:rsid w:val="00197F34"/>
    <w:rsid w:val="001A3176"/>
    <w:rsid w:val="001B7DDC"/>
    <w:rsid w:val="001E320D"/>
    <w:rsid w:val="001E5F5B"/>
    <w:rsid w:val="001F4129"/>
    <w:rsid w:val="001F67B7"/>
    <w:rsid w:val="00206C66"/>
    <w:rsid w:val="002149C1"/>
    <w:rsid w:val="0023077E"/>
    <w:rsid w:val="00230AD2"/>
    <w:rsid w:val="00244C11"/>
    <w:rsid w:val="0025197C"/>
    <w:rsid w:val="002548F8"/>
    <w:rsid w:val="00292ACE"/>
    <w:rsid w:val="002A06CB"/>
    <w:rsid w:val="002E28CA"/>
    <w:rsid w:val="003639FE"/>
    <w:rsid w:val="00384735"/>
    <w:rsid w:val="003C2971"/>
    <w:rsid w:val="003E75DB"/>
    <w:rsid w:val="003F432A"/>
    <w:rsid w:val="0042221E"/>
    <w:rsid w:val="00433EB2"/>
    <w:rsid w:val="00454F03"/>
    <w:rsid w:val="00487762"/>
    <w:rsid w:val="004D532F"/>
    <w:rsid w:val="005169A7"/>
    <w:rsid w:val="00550832"/>
    <w:rsid w:val="0055380A"/>
    <w:rsid w:val="00592A0F"/>
    <w:rsid w:val="00592BA6"/>
    <w:rsid w:val="005B42BC"/>
    <w:rsid w:val="005F6F61"/>
    <w:rsid w:val="00607D90"/>
    <w:rsid w:val="0061175C"/>
    <w:rsid w:val="00614C8F"/>
    <w:rsid w:val="006242C3"/>
    <w:rsid w:val="00627BAF"/>
    <w:rsid w:val="0068238A"/>
    <w:rsid w:val="006B2358"/>
    <w:rsid w:val="006B4E34"/>
    <w:rsid w:val="006C5788"/>
    <w:rsid w:val="006D3221"/>
    <w:rsid w:val="006F5D6F"/>
    <w:rsid w:val="007163BB"/>
    <w:rsid w:val="00752FB1"/>
    <w:rsid w:val="007734EB"/>
    <w:rsid w:val="007821C8"/>
    <w:rsid w:val="0078777A"/>
    <w:rsid w:val="007914EA"/>
    <w:rsid w:val="0079228F"/>
    <w:rsid w:val="00793621"/>
    <w:rsid w:val="007F7F9F"/>
    <w:rsid w:val="008004CC"/>
    <w:rsid w:val="00806E3C"/>
    <w:rsid w:val="00821523"/>
    <w:rsid w:val="008339BB"/>
    <w:rsid w:val="0083448D"/>
    <w:rsid w:val="008504C6"/>
    <w:rsid w:val="00885735"/>
    <w:rsid w:val="00892BDE"/>
    <w:rsid w:val="00896C7E"/>
    <w:rsid w:val="008A34EC"/>
    <w:rsid w:val="008A44E2"/>
    <w:rsid w:val="008A5CC2"/>
    <w:rsid w:val="008A6EBA"/>
    <w:rsid w:val="008D03A6"/>
    <w:rsid w:val="008D5022"/>
    <w:rsid w:val="008F55F8"/>
    <w:rsid w:val="00913C64"/>
    <w:rsid w:val="00915C72"/>
    <w:rsid w:val="0093345F"/>
    <w:rsid w:val="0094786F"/>
    <w:rsid w:val="00972DDC"/>
    <w:rsid w:val="009972D9"/>
    <w:rsid w:val="009976E5"/>
    <w:rsid w:val="009B2932"/>
    <w:rsid w:val="009B5A78"/>
    <w:rsid w:val="009C4E60"/>
    <w:rsid w:val="009F372B"/>
    <w:rsid w:val="009F76D4"/>
    <w:rsid w:val="00A106FF"/>
    <w:rsid w:val="00A321F0"/>
    <w:rsid w:val="00A35262"/>
    <w:rsid w:val="00A3601F"/>
    <w:rsid w:val="00A61141"/>
    <w:rsid w:val="00A757DD"/>
    <w:rsid w:val="00A864A1"/>
    <w:rsid w:val="00AA14CC"/>
    <w:rsid w:val="00AA5036"/>
    <w:rsid w:val="00AA5A13"/>
    <w:rsid w:val="00AA728E"/>
    <w:rsid w:val="00AB3E55"/>
    <w:rsid w:val="00AB7909"/>
    <w:rsid w:val="00AC3CC6"/>
    <w:rsid w:val="00AC74B2"/>
    <w:rsid w:val="00AC7D70"/>
    <w:rsid w:val="00B11BD1"/>
    <w:rsid w:val="00B11C54"/>
    <w:rsid w:val="00B11C7E"/>
    <w:rsid w:val="00B25466"/>
    <w:rsid w:val="00B3779C"/>
    <w:rsid w:val="00B57DE0"/>
    <w:rsid w:val="00B63180"/>
    <w:rsid w:val="00B642D4"/>
    <w:rsid w:val="00B775CE"/>
    <w:rsid w:val="00BA78FB"/>
    <w:rsid w:val="00BB08D1"/>
    <w:rsid w:val="00BD17C4"/>
    <w:rsid w:val="00BD42A0"/>
    <w:rsid w:val="00BE4DDF"/>
    <w:rsid w:val="00BE5123"/>
    <w:rsid w:val="00BF54EB"/>
    <w:rsid w:val="00C06B42"/>
    <w:rsid w:val="00C17552"/>
    <w:rsid w:val="00C25774"/>
    <w:rsid w:val="00C33A75"/>
    <w:rsid w:val="00C4240D"/>
    <w:rsid w:val="00C72B98"/>
    <w:rsid w:val="00C8632F"/>
    <w:rsid w:val="00CB0658"/>
    <w:rsid w:val="00CC5218"/>
    <w:rsid w:val="00CC7823"/>
    <w:rsid w:val="00CF495B"/>
    <w:rsid w:val="00D07C1F"/>
    <w:rsid w:val="00D139DA"/>
    <w:rsid w:val="00D64965"/>
    <w:rsid w:val="00D67024"/>
    <w:rsid w:val="00D736AF"/>
    <w:rsid w:val="00D75930"/>
    <w:rsid w:val="00D76C37"/>
    <w:rsid w:val="00D8389C"/>
    <w:rsid w:val="00D93B80"/>
    <w:rsid w:val="00DC17DF"/>
    <w:rsid w:val="00DD048B"/>
    <w:rsid w:val="00DD41D7"/>
    <w:rsid w:val="00DF45D4"/>
    <w:rsid w:val="00E02C06"/>
    <w:rsid w:val="00E91135"/>
    <w:rsid w:val="00E920D9"/>
    <w:rsid w:val="00E97255"/>
    <w:rsid w:val="00EB56B9"/>
    <w:rsid w:val="00ED3B5B"/>
    <w:rsid w:val="00EF223D"/>
    <w:rsid w:val="00F03367"/>
    <w:rsid w:val="00F10F7C"/>
    <w:rsid w:val="00F147C7"/>
    <w:rsid w:val="00F45698"/>
    <w:rsid w:val="00F53E6E"/>
    <w:rsid w:val="00F57FD1"/>
    <w:rsid w:val="00F92125"/>
    <w:rsid w:val="00FB0629"/>
    <w:rsid w:val="00FB335A"/>
    <w:rsid w:val="00FB4F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B3017"/>
  <w15:chartTrackingRefBased/>
  <w15:docId w15:val="{8CC85B42-20F0-4AFD-85EA-97D95A9DA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C521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218"/>
  </w:style>
  <w:style w:type="paragraph" w:styleId="Stopka">
    <w:name w:val="footer"/>
    <w:basedOn w:val="Normalny"/>
    <w:link w:val="StopkaZnak"/>
    <w:uiPriority w:val="99"/>
    <w:unhideWhenUsed/>
    <w:rsid w:val="00CC521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218"/>
  </w:style>
  <w:style w:type="paragraph" w:customStyle="1" w:styleId="Style4">
    <w:name w:val="Style4"/>
    <w:basedOn w:val="Normalny"/>
    <w:uiPriority w:val="99"/>
    <w:rsid w:val="00CC5218"/>
    <w:pPr>
      <w:widowControl w:val="0"/>
      <w:autoSpaceDE w:val="0"/>
      <w:autoSpaceDN w:val="0"/>
      <w:adjustRightInd w:val="0"/>
      <w:spacing w:after="0" w:line="230" w:lineRule="exact"/>
      <w:jc w:val="center"/>
    </w:pPr>
    <w:rPr>
      <w:rFonts w:ascii="Arial" w:eastAsiaTheme="minorEastAsia" w:hAnsi="Arial" w:cs="Arial"/>
      <w:sz w:val="24"/>
      <w:szCs w:val="24"/>
      <w:lang w:eastAsia="pl-PL"/>
    </w:rPr>
  </w:style>
  <w:style w:type="character" w:customStyle="1" w:styleId="FontStyle38">
    <w:name w:val="Font Style38"/>
    <w:basedOn w:val="Domylnaczcionkaakapitu"/>
    <w:uiPriority w:val="99"/>
    <w:rsid w:val="00CC5218"/>
    <w:rPr>
      <w:rFonts w:ascii="Arial" w:hAnsi="Arial" w:cs="Arial"/>
      <w:b/>
      <w:bCs/>
      <w:sz w:val="18"/>
      <w:szCs w:val="18"/>
    </w:rPr>
  </w:style>
  <w:style w:type="paragraph" w:customStyle="1" w:styleId="Style15">
    <w:name w:val="Style15"/>
    <w:basedOn w:val="Normalny"/>
    <w:uiPriority w:val="99"/>
    <w:rsid w:val="00E91135"/>
    <w:pPr>
      <w:widowControl w:val="0"/>
      <w:autoSpaceDE w:val="0"/>
      <w:autoSpaceDN w:val="0"/>
      <w:adjustRightInd w:val="0"/>
      <w:spacing w:after="0" w:line="240" w:lineRule="auto"/>
    </w:pPr>
    <w:rPr>
      <w:rFonts w:ascii="Arial" w:eastAsiaTheme="minorEastAsia" w:hAnsi="Arial" w:cs="Arial"/>
      <w:sz w:val="24"/>
      <w:szCs w:val="24"/>
      <w:lang w:eastAsia="pl-PL"/>
    </w:rPr>
  </w:style>
  <w:style w:type="paragraph" w:customStyle="1" w:styleId="Style16">
    <w:name w:val="Style16"/>
    <w:basedOn w:val="Normalny"/>
    <w:uiPriority w:val="99"/>
    <w:rsid w:val="00E91135"/>
    <w:pPr>
      <w:widowControl w:val="0"/>
      <w:autoSpaceDE w:val="0"/>
      <w:autoSpaceDN w:val="0"/>
      <w:adjustRightInd w:val="0"/>
      <w:spacing w:after="0" w:line="230" w:lineRule="exact"/>
      <w:jc w:val="both"/>
    </w:pPr>
    <w:rPr>
      <w:rFonts w:ascii="Arial" w:eastAsiaTheme="minorEastAsia" w:hAnsi="Arial" w:cs="Arial"/>
      <w:sz w:val="24"/>
      <w:szCs w:val="24"/>
      <w:lang w:eastAsia="pl-PL"/>
    </w:rPr>
  </w:style>
  <w:style w:type="character" w:customStyle="1" w:styleId="FontStyle39">
    <w:name w:val="Font Style39"/>
    <w:basedOn w:val="Domylnaczcionkaakapitu"/>
    <w:uiPriority w:val="99"/>
    <w:rsid w:val="00E91135"/>
    <w:rPr>
      <w:rFonts w:ascii="Arial" w:hAnsi="Arial" w:cs="Arial"/>
      <w:sz w:val="18"/>
      <w:szCs w:val="18"/>
    </w:rPr>
  </w:style>
  <w:style w:type="paragraph" w:customStyle="1" w:styleId="Style25">
    <w:name w:val="Style25"/>
    <w:basedOn w:val="Normalny"/>
    <w:uiPriority w:val="99"/>
    <w:rsid w:val="00A757DD"/>
    <w:pPr>
      <w:widowControl w:val="0"/>
      <w:autoSpaceDE w:val="0"/>
      <w:autoSpaceDN w:val="0"/>
      <w:adjustRightInd w:val="0"/>
      <w:spacing w:after="0" w:line="240" w:lineRule="auto"/>
    </w:pPr>
    <w:rPr>
      <w:rFonts w:ascii="Arial" w:eastAsiaTheme="minorEastAsia" w:hAnsi="Arial" w:cs="Arial"/>
      <w:sz w:val="24"/>
      <w:szCs w:val="24"/>
      <w:lang w:eastAsia="pl-PL"/>
    </w:rPr>
  </w:style>
  <w:style w:type="character" w:customStyle="1" w:styleId="FontStyle37">
    <w:name w:val="Font Style37"/>
    <w:basedOn w:val="Domylnaczcionkaakapitu"/>
    <w:uiPriority w:val="99"/>
    <w:rsid w:val="00A757DD"/>
    <w:rPr>
      <w:rFonts w:ascii="Arial" w:hAnsi="Arial" w:cs="Arial"/>
      <w:i/>
      <w:iCs/>
      <w:sz w:val="18"/>
      <w:szCs w:val="18"/>
    </w:rPr>
  </w:style>
  <w:style w:type="paragraph" w:customStyle="1" w:styleId="Style17">
    <w:name w:val="Style17"/>
    <w:basedOn w:val="Normalny"/>
    <w:uiPriority w:val="99"/>
    <w:rsid w:val="00A757DD"/>
    <w:pPr>
      <w:widowControl w:val="0"/>
      <w:autoSpaceDE w:val="0"/>
      <w:autoSpaceDN w:val="0"/>
      <w:adjustRightInd w:val="0"/>
      <w:spacing w:after="0" w:line="230" w:lineRule="exact"/>
      <w:ind w:hanging="360"/>
      <w:jc w:val="both"/>
    </w:pPr>
    <w:rPr>
      <w:rFonts w:ascii="Arial" w:eastAsiaTheme="minorEastAsia" w:hAnsi="Arial" w:cs="Arial"/>
      <w:sz w:val="24"/>
      <w:szCs w:val="24"/>
      <w:lang w:eastAsia="pl-PL"/>
    </w:rPr>
  </w:style>
  <w:style w:type="paragraph" w:customStyle="1" w:styleId="Style26">
    <w:name w:val="Style26"/>
    <w:basedOn w:val="Normalny"/>
    <w:uiPriority w:val="99"/>
    <w:rsid w:val="00A757DD"/>
    <w:pPr>
      <w:widowControl w:val="0"/>
      <w:autoSpaceDE w:val="0"/>
      <w:autoSpaceDN w:val="0"/>
      <w:adjustRightInd w:val="0"/>
      <w:spacing w:after="0" w:line="229" w:lineRule="exact"/>
      <w:ind w:hanging="350"/>
      <w:jc w:val="both"/>
    </w:pPr>
    <w:rPr>
      <w:rFonts w:ascii="Arial" w:eastAsiaTheme="minorEastAsia" w:hAnsi="Arial" w:cs="Arial"/>
      <w:sz w:val="24"/>
      <w:szCs w:val="24"/>
      <w:lang w:eastAsia="pl-PL"/>
    </w:rPr>
  </w:style>
  <w:style w:type="character" w:customStyle="1" w:styleId="FontStyle40">
    <w:name w:val="Font Style40"/>
    <w:basedOn w:val="Domylnaczcionkaakapitu"/>
    <w:uiPriority w:val="99"/>
    <w:rsid w:val="00A757DD"/>
    <w:rPr>
      <w:rFonts w:ascii="Arial" w:hAnsi="Arial" w:cs="Arial"/>
      <w:b/>
      <w:bCs/>
      <w:sz w:val="10"/>
      <w:szCs w:val="10"/>
    </w:rPr>
  </w:style>
  <w:style w:type="paragraph" w:customStyle="1" w:styleId="Style3">
    <w:name w:val="Style3"/>
    <w:basedOn w:val="Normalny"/>
    <w:uiPriority w:val="99"/>
    <w:rsid w:val="00A757DD"/>
    <w:pPr>
      <w:widowControl w:val="0"/>
      <w:autoSpaceDE w:val="0"/>
      <w:autoSpaceDN w:val="0"/>
      <w:adjustRightInd w:val="0"/>
      <w:spacing w:after="0" w:line="226" w:lineRule="exact"/>
      <w:jc w:val="center"/>
    </w:pPr>
    <w:rPr>
      <w:rFonts w:ascii="Arial" w:eastAsiaTheme="minorEastAsia" w:hAnsi="Arial" w:cs="Arial"/>
      <w:sz w:val="24"/>
      <w:szCs w:val="24"/>
      <w:lang w:eastAsia="pl-PL"/>
    </w:rPr>
  </w:style>
  <w:style w:type="paragraph" w:customStyle="1" w:styleId="Style23">
    <w:name w:val="Style23"/>
    <w:basedOn w:val="Normalny"/>
    <w:uiPriority w:val="99"/>
    <w:rsid w:val="00A757DD"/>
    <w:pPr>
      <w:widowControl w:val="0"/>
      <w:autoSpaceDE w:val="0"/>
      <w:autoSpaceDN w:val="0"/>
      <w:adjustRightInd w:val="0"/>
      <w:spacing w:after="0" w:line="230" w:lineRule="exact"/>
      <w:jc w:val="both"/>
    </w:pPr>
    <w:rPr>
      <w:rFonts w:ascii="Arial" w:eastAsiaTheme="minorEastAsia" w:hAnsi="Arial" w:cs="Arial"/>
      <w:sz w:val="24"/>
      <w:szCs w:val="24"/>
      <w:lang w:eastAsia="pl-PL"/>
    </w:rPr>
  </w:style>
  <w:style w:type="character" w:customStyle="1" w:styleId="FontStyle31">
    <w:name w:val="Font Style31"/>
    <w:basedOn w:val="Domylnaczcionkaakapitu"/>
    <w:uiPriority w:val="99"/>
    <w:rsid w:val="00F92125"/>
    <w:rPr>
      <w:rFonts w:ascii="Arial" w:hAnsi="Arial" w:cs="Arial"/>
      <w:b/>
      <w:bCs/>
      <w:i/>
      <w:iCs/>
      <w:sz w:val="18"/>
      <w:szCs w:val="18"/>
    </w:rPr>
  </w:style>
  <w:style w:type="paragraph" w:styleId="Akapitzlist">
    <w:name w:val="List Paragraph"/>
    <w:basedOn w:val="Normalny"/>
    <w:uiPriority w:val="34"/>
    <w:qFormat/>
    <w:rsid w:val="00F53E6E"/>
    <w:pPr>
      <w:ind w:left="720"/>
      <w:contextualSpacing/>
    </w:pPr>
  </w:style>
  <w:style w:type="character" w:styleId="Odwoaniedokomentarza">
    <w:name w:val="annotation reference"/>
    <w:basedOn w:val="Domylnaczcionkaakapitu"/>
    <w:uiPriority w:val="99"/>
    <w:semiHidden/>
    <w:unhideWhenUsed/>
    <w:rsid w:val="0078777A"/>
    <w:rPr>
      <w:sz w:val="16"/>
      <w:szCs w:val="16"/>
    </w:rPr>
  </w:style>
  <w:style w:type="paragraph" w:styleId="Tekstkomentarza">
    <w:name w:val="annotation text"/>
    <w:basedOn w:val="Normalny"/>
    <w:link w:val="TekstkomentarzaZnak"/>
    <w:uiPriority w:val="99"/>
    <w:semiHidden/>
    <w:unhideWhenUsed/>
    <w:rsid w:val="0078777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8777A"/>
    <w:rPr>
      <w:sz w:val="20"/>
      <w:szCs w:val="20"/>
    </w:rPr>
  </w:style>
  <w:style w:type="paragraph" w:styleId="Tematkomentarza">
    <w:name w:val="annotation subject"/>
    <w:basedOn w:val="Tekstkomentarza"/>
    <w:next w:val="Tekstkomentarza"/>
    <w:link w:val="TematkomentarzaZnak"/>
    <w:uiPriority w:val="99"/>
    <w:semiHidden/>
    <w:unhideWhenUsed/>
    <w:rsid w:val="0078777A"/>
    <w:rPr>
      <w:b/>
      <w:bCs/>
    </w:rPr>
  </w:style>
  <w:style w:type="character" w:customStyle="1" w:styleId="TematkomentarzaZnak">
    <w:name w:val="Temat komentarza Znak"/>
    <w:basedOn w:val="TekstkomentarzaZnak"/>
    <w:link w:val="Tematkomentarza"/>
    <w:uiPriority w:val="99"/>
    <w:semiHidden/>
    <w:rsid w:val="0078777A"/>
    <w:rPr>
      <w:b/>
      <w:bCs/>
      <w:sz w:val="20"/>
      <w:szCs w:val="20"/>
    </w:rPr>
  </w:style>
  <w:style w:type="paragraph" w:styleId="Tekstdymka">
    <w:name w:val="Balloon Text"/>
    <w:basedOn w:val="Normalny"/>
    <w:link w:val="TekstdymkaZnak"/>
    <w:uiPriority w:val="99"/>
    <w:semiHidden/>
    <w:unhideWhenUsed/>
    <w:rsid w:val="0078777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877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34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27F3C8AC35BCE4EB95CDFDCCA6B51D9" ma:contentTypeVersion="1" ma:contentTypeDescription="Utwórz nowy dokument." ma:contentTypeScope="" ma:versionID="e8beca44a99653940b9c07a9c8647aeb">
  <xsd:schema xmlns:xsd="http://www.w3.org/2001/XMLSchema" xmlns:xs="http://www.w3.org/2001/XMLSchema" xmlns:p="http://schemas.microsoft.com/office/2006/metadata/properties" xmlns:ns1="http://schemas.microsoft.com/sharepoint/v3" targetNamespace="http://schemas.microsoft.com/office/2006/metadata/properties" ma:root="true" ma:fieldsID="817573e9cebe49395029ccb7cb73925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owana data rozpoczęcia" ma:description="" ma:hidden="true" ma:internalName="PublishingStartDate">
      <xsd:simpleType>
        <xsd:restriction base="dms:Unknown"/>
      </xsd:simpleType>
    </xsd:element>
    <xsd:element name="PublishingExpirationDate" ma:index="9" nillable="true" ma:displayName="Planowana data zakończeni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D49CCDE0-4A80-4888-AB18-84C9249A9639}"/>
</file>

<file path=customXml/itemProps2.xml><?xml version="1.0" encoding="utf-8"?>
<ds:datastoreItem xmlns:ds="http://schemas.openxmlformats.org/officeDocument/2006/customXml" ds:itemID="{A7682AA6-887D-4F81-9682-CAA9315DFA59}"/>
</file>

<file path=customXml/itemProps3.xml><?xml version="1.0" encoding="utf-8"?>
<ds:datastoreItem xmlns:ds="http://schemas.openxmlformats.org/officeDocument/2006/customXml" ds:itemID="{4506D94A-C868-4C82-BFB9-B7F09FDBAD0A}"/>
</file>

<file path=customXml/itemProps4.xml><?xml version="1.0" encoding="utf-8"?>
<ds:datastoreItem xmlns:ds="http://schemas.openxmlformats.org/officeDocument/2006/customXml" ds:itemID="{15FB08B5-D2AE-46F1-BBAD-050B6BDBA6A2}"/>
</file>

<file path=docProps/app.xml><?xml version="1.0" encoding="utf-8"?>
<Properties xmlns="http://schemas.openxmlformats.org/officeDocument/2006/extended-properties" xmlns:vt="http://schemas.openxmlformats.org/officeDocument/2006/docPropsVTypes">
  <Template>Normal</Template>
  <TotalTime>60</TotalTime>
  <Pages>4</Pages>
  <Words>1869</Words>
  <Characters>11219</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PKN ORLEN S.A.</Company>
  <LinksUpToDate>false</LinksUpToDate>
  <CharactersWithSpaces>13062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12.2024__warunki_szczeg_przetarg_TG</dc:title>
  <dc:subject/>
  <dc:creator>Gajek-Gross Iwona (OPD)</dc:creator>
  <cp:keywords/>
  <dc:description/>
  <cp:lastModifiedBy>Gajek-Gross Iwona (OPD)</cp:lastModifiedBy>
  <cp:revision>5</cp:revision>
  <cp:lastPrinted>2023-07-17T05:56:00Z</cp:lastPrinted>
  <dcterms:created xsi:type="dcterms:W3CDTF">2024-02-07T12:01:00Z</dcterms:created>
  <dcterms:modified xsi:type="dcterms:W3CDTF">2024-12-09T13:47:00Z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0x010100527F3C8AC35BCE4EB95CDFDCCA6B51D9</vt:lpwstr>
  </property>
</Properties>
</file>